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57DF37F6" w:rsidR="00E90E49" w:rsidRPr="00676470" w:rsidRDefault="004237C0" w:rsidP="00E35559">
      <w:pPr>
        <w:pStyle w:val="3GPPHeader"/>
        <w:spacing w:after="60"/>
        <w:rPr>
          <w:sz w:val="36"/>
          <w:szCs w:val="32"/>
        </w:rPr>
      </w:pPr>
      <w:r>
        <w:rPr>
          <w:sz w:val="28"/>
        </w:rPr>
        <w:t>3GPP TSG-RAN WG2</w:t>
      </w:r>
      <w:r w:rsidR="001E2D7E">
        <w:rPr>
          <w:sz w:val="28"/>
        </w:rPr>
        <w:t>#</w:t>
      </w:r>
      <w:r w:rsidR="00EB251D">
        <w:rPr>
          <w:sz w:val="28"/>
        </w:rPr>
        <w:t>99</w:t>
      </w:r>
      <w:r w:rsidR="0092381E" w:rsidRPr="00676470">
        <w:rPr>
          <w:sz w:val="28"/>
        </w:rPr>
        <w:tab/>
      </w:r>
      <w:r w:rsidR="0092381E" w:rsidRPr="00DB6C46">
        <w:rPr>
          <w:sz w:val="28"/>
        </w:rPr>
        <w:t xml:space="preserve">Tdoc </w:t>
      </w:r>
      <w:r w:rsidR="002A1F03" w:rsidRPr="00654880">
        <w:rPr>
          <w:sz w:val="28"/>
        </w:rPr>
        <w:t>R2-17</w:t>
      </w:r>
      <w:r w:rsidR="00654880" w:rsidRPr="00654880">
        <w:rPr>
          <w:sz w:val="28"/>
        </w:rPr>
        <w:t>08162</w:t>
      </w:r>
    </w:p>
    <w:p w14:paraId="56C12257" w14:textId="3E20F132" w:rsidR="00E90E49" w:rsidRPr="00EC191C" w:rsidRDefault="00EB251D" w:rsidP="00357380">
      <w:pPr>
        <w:pStyle w:val="3GPPHeader"/>
        <w:rPr>
          <w:lang w:val="en-US"/>
        </w:rPr>
      </w:pPr>
      <w:r>
        <w:t>Berlin</w:t>
      </w:r>
      <w:r w:rsidR="004D62B7">
        <w:t xml:space="preserve">, </w:t>
      </w:r>
      <w:r>
        <w:t>Germany</w:t>
      </w:r>
      <w:r w:rsidR="004D62B7">
        <w:t xml:space="preserve">, </w:t>
      </w:r>
      <w:r>
        <w:t>August 21-25</w:t>
      </w:r>
      <w:r w:rsidR="004D62B7">
        <w:t>, 2017</w:t>
      </w:r>
      <w:r w:rsidR="004D62B7">
        <w:tab/>
      </w:r>
      <w:r w:rsidR="004237C0">
        <w:t>(Revision</w:t>
      </w:r>
      <w:r w:rsidR="004D62B7">
        <w:t xml:space="preserve"> of </w:t>
      </w:r>
      <w:r w:rsidRPr="00EB251D">
        <w:t>R2-1706495</w:t>
      </w:r>
      <w:r w:rsidR="004237C0">
        <w:t>)</w:t>
      </w:r>
    </w:p>
    <w:p w14:paraId="3230E92C" w14:textId="77777777" w:rsidR="001E2D7E" w:rsidRDefault="001E2D7E" w:rsidP="00311702">
      <w:pPr>
        <w:pStyle w:val="3GPPHeader"/>
        <w:rPr>
          <w:sz w:val="22"/>
          <w:szCs w:val="22"/>
          <w:lang w:val="en-US"/>
        </w:rPr>
      </w:pPr>
    </w:p>
    <w:p w14:paraId="4A4F422A" w14:textId="351E76DF" w:rsidR="00E90E49" w:rsidRPr="00E64C10" w:rsidRDefault="00E90E49" w:rsidP="00311702">
      <w:pPr>
        <w:pStyle w:val="3GPPHeader"/>
        <w:rPr>
          <w:sz w:val="22"/>
          <w:szCs w:val="22"/>
          <w:lang w:val="en-US"/>
        </w:rPr>
      </w:pPr>
      <w:r w:rsidRPr="00E64C10">
        <w:rPr>
          <w:sz w:val="22"/>
          <w:szCs w:val="22"/>
          <w:lang w:val="en-US"/>
        </w:rPr>
        <w:t>Agenda Item:</w:t>
      </w:r>
      <w:r w:rsidRPr="00E64C10">
        <w:rPr>
          <w:sz w:val="22"/>
          <w:szCs w:val="22"/>
          <w:lang w:val="en-US"/>
        </w:rPr>
        <w:tab/>
      </w:r>
      <w:r w:rsidR="009C6A1A" w:rsidRPr="00E64C10">
        <w:rPr>
          <w:sz w:val="22"/>
          <w:szCs w:val="22"/>
          <w:lang w:val="en-US"/>
        </w:rPr>
        <w:t>10.</w:t>
      </w:r>
      <w:r w:rsidR="001E2D7E" w:rsidRPr="00654880">
        <w:rPr>
          <w:sz w:val="22"/>
          <w:szCs w:val="22"/>
          <w:lang w:val="en-US"/>
        </w:rPr>
        <w:t>4.1.5.1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6F42227" w:rsidR="00E90E49" w:rsidRPr="00CE0424" w:rsidRDefault="003D3C45" w:rsidP="00311702">
      <w:pPr>
        <w:pStyle w:val="3GPPHeader"/>
        <w:rPr>
          <w:sz w:val="22"/>
          <w:szCs w:val="22"/>
        </w:rPr>
      </w:pPr>
      <w:r>
        <w:rPr>
          <w:sz w:val="22"/>
          <w:szCs w:val="22"/>
        </w:rPr>
        <w:t>Title:</w:t>
      </w:r>
      <w:r w:rsidR="00E90E49" w:rsidRPr="00CE0424">
        <w:rPr>
          <w:sz w:val="22"/>
          <w:szCs w:val="22"/>
        </w:rPr>
        <w:tab/>
      </w:r>
      <w:r w:rsidR="00433814">
        <w:rPr>
          <w:sz w:val="22"/>
          <w:szCs w:val="22"/>
        </w:rPr>
        <w:t xml:space="preserve">System information structure and </w:t>
      </w:r>
      <w:r w:rsidR="00676470">
        <w:rPr>
          <w:sz w:val="22"/>
          <w:szCs w:val="22"/>
        </w:rPr>
        <w:t>contents</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p>
    <w:p w14:paraId="5F68DD4C" w14:textId="77777777" w:rsidR="00B634C0" w:rsidRPr="00CE0424" w:rsidRDefault="00B634C0" w:rsidP="00B634C0"/>
    <w:p w14:paraId="54FE85D9" w14:textId="77777777" w:rsidR="00B634C0" w:rsidRPr="00CE0424" w:rsidRDefault="00B634C0" w:rsidP="00B634C0">
      <w:pPr>
        <w:pStyle w:val="Heading1"/>
      </w:pPr>
      <w:r w:rsidRPr="00CE0424">
        <w:t>Introduction</w:t>
      </w:r>
    </w:p>
    <w:p w14:paraId="4361BC7C" w14:textId="40C07DFE" w:rsidR="00B634C0" w:rsidRDefault="00B634C0" w:rsidP="00EC191C">
      <w:pPr>
        <w:pStyle w:val="BodyText"/>
        <w:rPr>
          <w:lang w:val="en-US" w:eastAsia="ja-JP"/>
        </w:rPr>
      </w:pPr>
      <w:r>
        <w:rPr>
          <w:lang w:val="en-US" w:eastAsia="ja-JP"/>
        </w:rPr>
        <w:t>RAN2 has agreed (and captured in 38.804) t</w:t>
      </w:r>
      <w:bookmarkStart w:id="0" w:name="_GoBack"/>
      <w:bookmarkEnd w:id="0"/>
      <w:r>
        <w:rPr>
          <w:lang w:val="en-US" w:eastAsia="ja-JP"/>
        </w:rPr>
        <w:t>hat “</w:t>
      </w:r>
      <w:r w:rsidRPr="00EC191C">
        <w:rPr>
          <w:rFonts w:eastAsia="MS Mincho"/>
          <w:i/>
          <w:lang w:eastAsia="en-US"/>
        </w:rPr>
        <w:t>The minimum SI comprises basic information required for initial access to a cell and information for acquiring any other SI broadcast periodically or provisioned via on-demand basis, i.e. scheduling information. The other SI encompasses everything not broadcast in the minimum SI</w:t>
      </w:r>
      <w:r w:rsidRPr="00EC191C">
        <w:rPr>
          <w:i/>
          <w:lang w:val="en-US" w:eastAsia="ja-JP"/>
        </w:rPr>
        <w:t>.</w:t>
      </w:r>
      <w:r>
        <w:rPr>
          <w:lang w:val="en-US" w:eastAsia="ja-JP"/>
        </w:rPr>
        <w:t xml:space="preserve">” </w:t>
      </w:r>
      <w:r w:rsidR="00EC191C">
        <w:rPr>
          <w:lang w:val="en-US" w:eastAsia="ja-JP"/>
        </w:rPr>
        <w:t xml:space="preserve">(see </w:t>
      </w:r>
      <w:r>
        <w:rPr>
          <w:lang w:val="en-US" w:eastAsia="ja-JP"/>
        </w:rPr>
        <w:t>Annex A.4 of 38.804</w:t>
      </w:r>
      <w:r w:rsidR="00EC191C">
        <w:rPr>
          <w:lang w:val="en-US" w:eastAsia="ja-JP"/>
        </w:rPr>
        <w:t>,</w:t>
      </w:r>
      <w:r>
        <w:rPr>
          <w:lang w:val="en-US" w:eastAsia="ja-JP"/>
        </w:rPr>
        <w:t xml:space="preserve"> </w:t>
      </w:r>
      <w:r w:rsidR="00EC191C">
        <w:rPr>
          <w:lang w:val="en-US" w:eastAsia="ja-JP"/>
        </w:rPr>
        <w:t>“</w:t>
      </w:r>
      <w:r>
        <w:rPr>
          <w:lang w:val="en-US" w:eastAsia="ja-JP"/>
        </w:rPr>
        <w:t>additional details of system information</w:t>
      </w:r>
      <w:r w:rsidR="00EC191C">
        <w:rPr>
          <w:lang w:val="en-US" w:eastAsia="ja-JP"/>
        </w:rPr>
        <w:t>”).</w:t>
      </w:r>
    </w:p>
    <w:p w14:paraId="1788B50B" w14:textId="77777777" w:rsidR="00B634C0" w:rsidRDefault="00B634C0" w:rsidP="00B634C0">
      <w:pPr>
        <w:pStyle w:val="BodyText"/>
        <w:rPr>
          <w:lang w:val="en-US" w:eastAsia="ja-JP"/>
        </w:rPr>
      </w:pPr>
      <w:r w:rsidRPr="00E435F8">
        <w:rPr>
          <w:noProof/>
          <w:lang w:val="en-US" w:eastAsia="en-US"/>
        </w:rPr>
        <mc:AlternateContent>
          <mc:Choice Requires="wps">
            <w:drawing>
              <wp:inline distT="0" distB="0" distL="0" distR="0" wp14:anchorId="1DF5BFC8" wp14:editId="77CB144D">
                <wp:extent cx="5972175" cy="5213268"/>
                <wp:effectExtent l="0" t="0" r="28575"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5213268"/>
                        </a:xfrm>
                        <a:prstGeom prst="rect">
                          <a:avLst/>
                        </a:prstGeom>
                        <a:solidFill>
                          <a:srgbClr val="FFFFFF"/>
                        </a:solidFill>
                        <a:ln w="9525">
                          <a:solidFill>
                            <a:srgbClr val="000000"/>
                          </a:solidFill>
                          <a:miter lim="800000"/>
                          <a:headEnd/>
                          <a:tailEnd/>
                        </a:ln>
                      </wps:spPr>
                      <wps:txbx>
                        <w:txbxContent>
                          <w:p w14:paraId="69063745" w14:textId="77777777" w:rsidR="00831EE6" w:rsidRPr="00E435F8" w:rsidRDefault="00831EE6" w:rsidP="00B634C0">
                            <w:pPr>
                              <w:overflowPunct/>
                              <w:autoSpaceDE/>
                              <w:autoSpaceDN/>
                              <w:adjustRightInd/>
                              <w:spacing w:after="180"/>
                              <w:jc w:val="left"/>
                              <w:textAlignment w:val="auto"/>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2E8345FB"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The minimum SI includes at least SFN, list of PLMN, Cell ID, cell camping parameters, RACH parameters.</w:t>
                            </w:r>
                          </w:p>
                          <w:p w14:paraId="7D2087F2" w14:textId="77777777" w:rsidR="00831EE6" w:rsidRPr="007E551A" w:rsidRDefault="00831EE6" w:rsidP="00B634C0">
                            <w:pPr>
                              <w:overflowPunct/>
                              <w:autoSpaceDE/>
                              <w:autoSpaceDN/>
                              <w:adjustRightInd/>
                              <w:spacing w:after="180"/>
                              <w:ind w:left="567" w:firstLine="567"/>
                              <w:jc w:val="left"/>
                              <w:textAlignment w:val="auto"/>
                              <w:rPr>
                                <w:rFonts w:ascii="Times New Roman" w:eastAsia="MS Mincho" w:hAnsi="Times New Roman"/>
                                <w:lang w:val="en-US" w:eastAsia="ja-JP"/>
                              </w:rPr>
                            </w:pPr>
                            <w:r>
                              <w:rPr>
                                <w:rFonts w:ascii="Times New Roman" w:eastAsia="MS Mincho" w:hAnsi="Times New Roman"/>
                                <w:lang w:eastAsia="ja-JP"/>
                              </w:rPr>
                              <w:t xml:space="preserve">- </w:t>
                            </w:r>
                            <w:r w:rsidRPr="007E551A">
                              <w:rPr>
                                <w:rFonts w:ascii="Times New Roman" w:eastAsia="MS Mincho" w:hAnsi="Times New Roman"/>
                                <w:lang w:val="en-US" w:eastAsia="ja-JP"/>
                              </w:rPr>
                              <w:t>A unique global cell ID is broadcast for an NR cell.</w:t>
                            </w:r>
                          </w:p>
                          <w:p w14:paraId="640C3FFB"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If network allows on demand mechanism, parameters required for requesting other SI-block(s) (if any needed, e.g. RACH preambles for request) shall be included in minimum SI.</w:t>
                            </w:r>
                          </w:p>
                          <w:p w14:paraId="44FF5DC5"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Cell-reselection neighbouring cell information is considered as other SI.</w:t>
                            </w:r>
                          </w:p>
                          <w:p w14:paraId="13BD2363"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PWS information can be classified into the other SI.</w:t>
                            </w:r>
                          </w:p>
                          <w:p w14:paraId="5A03581E"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for the other SI includes SIB type, validity information, SI periodicity and SI-window information and is provided irrespective of whether the other SI is periodically broadcast or not.</w:t>
                            </w:r>
                          </w:p>
                          <w:p w14:paraId="4D5857DB"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For other SI, UE can request one or more SI-block(s) or all SI-blocks in a single request.</w:t>
                            </w:r>
                          </w:p>
                          <w:p w14:paraId="512F480C"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For the other SI required by the UE, before the UE sends the other SI request the UE needs to know whether it is available in the cell and whether it is broadcast or not. This can be done by checking the minimum SI which provides the scheduling information for the other SI including SIB type, validity information, SI periodicity and SI-window information based on LTE.</w:t>
                            </w:r>
                          </w:p>
                          <w:p w14:paraId="1DEBC5E2"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79133A8D"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After sending the SI request, for receiving the requested SIB, UE monitors the SI window of the requested SIB in one or more SI periodicities of that SIB.</w:t>
                            </w:r>
                          </w:p>
                          <w:p w14:paraId="71BA300D"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0ED2543E" w14:textId="77777777" w:rsidR="00831EE6" w:rsidRDefault="00831EE6" w:rsidP="00B634C0">
                            <w:pPr>
                              <w:overflowPunct/>
                              <w:autoSpaceDE/>
                              <w:autoSpaceDN/>
                              <w:adjustRightInd/>
                              <w:spacing w:after="180"/>
                              <w:ind w:left="360"/>
                              <w:jc w:val="left"/>
                              <w:textAlignment w:val="auto"/>
                            </w:pPr>
                            <w:r w:rsidRPr="00E435F8">
                              <w:rPr>
                                <w:rFonts w:ascii="Times New Roman" w:eastAsia="MS Mincho" w:hAnsi="Times New Roman"/>
                                <w:lang w:val="en-US" w:eastAsia="ja-JP"/>
                              </w:rPr>
                              <w:t>-</w:t>
                            </w:r>
                            <w:r w:rsidRPr="00E435F8">
                              <w:rPr>
                                <w:rFonts w:ascii="Times New Roman" w:eastAsia="MS Mincho" w:hAnsi="Times New Roman"/>
                                <w:lang w:val="en-US" w:eastAsia="ja-JP"/>
                              </w:rPr>
                              <w:tab/>
                              <w:t xml:space="preserve">It is FFS what </w:t>
                            </w:r>
                            <w:r w:rsidRPr="007E551A">
                              <w:rPr>
                                <w:rFonts w:ascii="Times New Roman" w:eastAsia="MS Mincho" w:hAnsi="Times New Roman"/>
                                <w:lang w:eastAsia="en-US"/>
                              </w:rPr>
                              <w:t>the</w:t>
                            </w:r>
                            <w:r w:rsidRPr="00E435F8">
                              <w:rPr>
                                <w:rFonts w:ascii="Times New Roman" w:eastAsia="MS Mincho" w:hAnsi="Times New Roman"/>
                                <w:lang w:val="en-US" w:eastAsia="ja-JP"/>
                              </w:rPr>
                              <w:t xml:space="preserve"> index/identifier is, e.g. single index or area plus value tag, etc.</w:t>
                            </w:r>
                          </w:p>
                          <w:p w14:paraId="35F68931" w14:textId="77777777" w:rsidR="00831EE6" w:rsidRDefault="00831EE6" w:rsidP="00B634C0"/>
                        </w:txbxContent>
                      </wps:txbx>
                      <wps:bodyPr rot="0" vert="horz" wrap="square" lIns="91440" tIns="45720" rIns="91440" bIns="45720" anchor="t" anchorCtr="0">
                        <a:noAutofit/>
                      </wps:bodyPr>
                    </wps:wsp>
                  </a:graphicData>
                </a:graphic>
              </wp:inline>
            </w:drawing>
          </mc:Choice>
          <mc:Fallback>
            <w:pict>
              <v:shapetype w14:anchorId="1DF5BFC8" id="_x0000_t202" coordsize="21600,21600" o:spt="202" path="m,l,21600r21600,l21600,xe">
                <v:stroke joinstyle="miter"/>
                <v:path gradientshapeok="t" o:connecttype="rect"/>
              </v:shapetype>
              <v:shape id="Text Box 2" o:spid="_x0000_s1026" type="#_x0000_t202" style="width:470.25pt;height:4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">
                <v:textbox>
                  <w:txbxContent>
                    <w:p w14:paraId="69063745" w14:textId="77777777" w:rsidR="00831EE6" w:rsidRPr="00E435F8" w:rsidRDefault="00831EE6" w:rsidP="00B634C0">
                      <w:pPr>
                        <w:overflowPunct/>
                        <w:autoSpaceDE/>
                        <w:autoSpaceDN/>
                        <w:adjustRightInd/>
                        <w:spacing w:after="180"/>
                        <w:jc w:val="left"/>
                        <w:textAlignment w:val="auto"/>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2E8345FB"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The minimum SI includes at least SFN, list of PLMN, Cell ID, cell camping parameters, RACH parameters.</w:t>
                      </w:r>
                    </w:p>
                    <w:p w14:paraId="7D2087F2" w14:textId="77777777" w:rsidR="00831EE6" w:rsidRPr="007E551A" w:rsidRDefault="00831EE6" w:rsidP="00B634C0">
                      <w:pPr>
                        <w:overflowPunct/>
                        <w:autoSpaceDE/>
                        <w:autoSpaceDN/>
                        <w:adjustRightInd/>
                        <w:spacing w:after="180"/>
                        <w:ind w:left="567" w:firstLine="567"/>
                        <w:jc w:val="left"/>
                        <w:textAlignment w:val="auto"/>
                        <w:rPr>
                          <w:rFonts w:ascii="Times New Roman" w:eastAsia="MS Mincho" w:hAnsi="Times New Roman"/>
                          <w:lang w:val="en-US" w:eastAsia="ja-JP"/>
                        </w:rPr>
                      </w:pPr>
                      <w:r>
                        <w:rPr>
                          <w:rFonts w:ascii="Times New Roman" w:eastAsia="MS Mincho" w:hAnsi="Times New Roman"/>
                          <w:lang w:eastAsia="ja-JP"/>
                        </w:rPr>
                        <w:t xml:space="preserve">- </w:t>
                      </w:r>
                      <w:r w:rsidRPr="007E551A">
                        <w:rPr>
                          <w:rFonts w:ascii="Times New Roman" w:eastAsia="MS Mincho" w:hAnsi="Times New Roman"/>
                          <w:lang w:val="en-US" w:eastAsia="ja-JP"/>
                        </w:rPr>
                        <w:t>A unique global cell ID is broadcast for an NR cell.</w:t>
                      </w:r>
                    </w:p>
                    <w:p w14:paraId="640C3FFB"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If network allows on demand mechanism, parameters required for requesting other SI-block(s) (if any needed, e.g. RACH preambles for request) shall be included in minimum SI.</w:t>
                      </w:r>
                    </w:p>
                    <w:p w14:paraId="44FF5DC5"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Cell-reselection neighbouring cell information is considered as other SI.</w:t>
                      </w:r>
                    </w:p>
                    <w:p w14:paraId="13BD2363"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PWS information can be classified into the other SI.</w:t>
                      </w:r>
                    </w:p>
                    <w:p w14:paraId="5A03581E"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for the other SI includes SIB type, validity information, SI periodicity and SI-window information and is provided irrespective of whether the other SI is periodically broadcast or not.</w:t>
                      </w:r>
                    </w:p>
                    <w:p w14:paraId="4D5857DB"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For other SI, UE can request one or more SI-block(s) or all SI-blocks in a single request.</w:t>
                      </w:r>
                    </w:p>
                    <w:p w14:paraId="512F480C"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For the other SI required by the UE, before the UE sends the other SI request the UE needs to know whether it is available in the cell and whether it is broadcast or not. This can be done by checking the minimum SI which provides the scheduling information for the other SI including SIB type, validity information, SI periodicity and SI-window information based on LTE.</w:t>
                      </w:r>
                    </w:p>
                    <w:p w14:paraId="1DEBC5E2"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79133A8D"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After sending the SI request, for receiving the requested SIB, UE monitors the SI window of the requested SIB in one or more SI periodicities of that SIB.</w:t>
                      </w:r>
                    </w:p>
                    <w:p w14:paraId="71BA300D" w14:textId="77777777" w:rsidR="00831EE6" w:rsidRPr="00E435F8" w:rsidRDefault="00831EE6" w:rsidP="00B634C0">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0ED2543E" w14:textId="77777777" w:rsidR="00831EE6" w:rsidRDefault="00831EE6" w:rsidP="00B634C0">
                      <w:pPr>
                        <w:overflowPunct/>
                        <w:autoSpaceDE/>
                        <w:autoSpaceDN/>
                        <w:adjustRightInd/>
                        <w:spacing w:after="180"/>
                        <w:ind w:left="360"/>
                        <w:jc w:val="left"/>
                        <w:textAlignment w:val="auto"/>
                      </w:pPr>
                      <w:r w:rsidRPr="00E435F8">
                        <w:rPr>
                          <w:rFonts w:ascii="Times New Roman" w:eastAsia="MS Mincho" w:hAnsi="Times New Roman"/>
                          <w:lang w:val="en-US" w:eastAsia="ja-JP"/>
                        </w:rPr>
                        <w:t>-</w:t>
                      </w:r>
                      <w:r w:rsidRPr="00E435F8">
                        <w:rPr>
                          <w:rFonts w:ascii="Times New Roman" w:eastAsia="MS Mincho" w:hAnsi="Times New Roman"/>
                          <w:lang w:val="en-US" w:eastAsia="ja-JP"/>
                        </w:rPr>
                        <w:tab/>
                        <w:t xml:space="preserve">It is FFS what </w:t>
                      </w:r>
                      <w:r w:rsidRPr="007E551A">
                        <w:rPr>
                          <w:rFonts w:ascii="Times New Roman" w:eastAsia="MS Mincho" w:hAnsi="Times New Roman"/>
                          <w:lang w:eastAsia="en-US"/>
                        </w:rPr>
                        <w:t>the</w:t>
                      </w:r>
                      <w:r w:rsidRPr="00E435F8">
                        <w:rPr>
                          <w:rFonts w:ascii="Times New Roman" w:eastAsia="MS Mincho" w:hAnsi="Times New Roman"/>
                          <w:lang w:val="en-US" w:eastAsia="ja-JP"/>
                        </w:rPr>
                        <w:t xml:space="preserve"> index/identifier is, e.g. single index or area plus value tag, etc.</w:t>
                      </w:r>
                    </w:p>
                    <w:p w14:paraId="35F68931" w14:textId="77777777" w:rsidR="00831EE6" w:rsidRDefault="00831EE6" w:rsidP="00B634C0"/>
                  </w:txbxContent>
                </v:textbox>
                <w10:anchorlock/>
              </v:shape>
            </w:pict>
          </mc:Fallback>
        </mc:AlternateContent>
      </w:r>
    </w:p>
    <w:p w14:paraId="6F5E43A1" w14:textId="77777777" w:rsidR="00E422C7" w:rsidRDefault="00EB251D" w:rsidP="00E422C7">
      <w:pPr>
        <w:pStyle w:val="BodyText"/>
      </w:pPr>
      <w:r>
        <w:t>In addition, the information transmitted on P-BCH has been to a large extent decided by RAN1 and RAN2</w:t>
      </w:r>
      <w:r w:rsidR="00E422C7">
        <w:t xml:space="preserve">. </w:t>
      </w:r>
    </w:p>
    <w:p w14:paraId="1ADE8F06" w14:textId="18617F53" w:rsidR="00E422C7" w:rsidRPr="00E422C7" w:rsidRDefault="00E422C7" w:rsidP="00E422C7">
      <w:pPr>
        <w:pStyle w:val="BodyText"/>
      </w:pPr>
      <w:r>
        <w:lastRenderedPageBreak/>
        <w:t xml:space="preserve">RAN1 has agreed </w:t>
      </w:r>
      <w:r w:rsidRPr="00E422C7">
        <w:t>to include the following information in the NR-PBCH</w:t>
      </w:r>
    </w:p>
    <w:p w14:paraId="6721A514" w14:textId="77777777" w:rsidR="00E422C7" w:rsidRPr="00F94560" w:rsidRDefault="00E422C7" w:rsidP="00E422C7">
      <w:pPr>
        <w:numPr>
          <w:ilvl w:val="0"/>
          <w:numId w:val="34"/>
        </w:numPr>
        <w:overflowPunct/>
        <w:autoSpaceDE/>
        <w:autoSpaceDN/>
        <w:adjustRightInd/>
        <w:spacing w:after="0"/>
        <w:jc w:val="left"/>
        <w:textAlignment w:val="auto"/>
        <w:rPr>
          <w:rFonts w:cs="Arial"/>
        </w:rPr>
      </w:pPr>
      <w:r w:rsidRPr="00F94560">
        <w:rPr>
          <w:rFonts w:cs="Arial"/>
        </w:rPr>
        <w:t>(Part of) SFN: [7 - 10] bits</w:t>
      </w:r>
    </w:p>
    <w:p w14:paraId="10C6F08C" w14:textId="77777777" w:rsidR="00E422C7" w:rsidRPr="00F94560" w:rsidRDefault="00E422C7" w:rsidP="00E422C7">
      <w:pPr>
        <w:numPr>
          <w:ilvl w:val="0"/>
          <w:numId w:val="34"/>
        </w:numPr>
        <w:overflowPunct/>
        <w:autoSpaceDE/>
        <w:autoSpaceDN/>
        <w:adjustRightInd/>
        <w:spacing w:after="0"/>
        <w:jc w:val="left"/>
        <w:textAlignment w:val="auto"/>
        <w:rPr>
          <w:rFonts w:cs="Arial"/>
        </w:rPr>
      </w:pPr>
      <w:r>
        <w:rPr>
          <w:rFonts w:cs="Arial"/>
        </w:rPr>
        <w:t>Information for remaining minimum system information scheduling: [x] bits</w:t>
      </w:r>
    </w:p>
    <w:p w14:paraId="3B06DD23" w14:textId="77777777" w:rsidR="00E422C7" w:rsidRDefault="00E422C7" w:rsidP="00E422C7">
      <w:pPr>
        <w:numPr>
          <w:ilvl w:val="0"/>
          <w:numId w:val="34"/>
        </w:numPr>
        <w:overflowPunct/>
        <w:autoSpaceDE/>
        <w:autoSpaceDN/>
        <w:adjustRightInd/>
        <w:spacing w:after="0"/>
        <w:jc w:val="left"/>
        <w:textAlignment w:val="auto"/>
        <w:rPr>
          <w:rFonts w:cs="Arial"/>
        </w:rPr>
      </w:pPr>
      <w:r>
        <w:rPr>
          <w:rFonts w:cs="Arial"/>
        </w:rPr>
        <w:t>Bits reserved for future use: [x] bits</w:t>
      </w:r>
    </w:p>
    <w:p w14:paraId="115E5CFD" w14:textId="77777777" w:rsidR="00E422C7" w:rsidRDefault="00E422C7" w:rsidP="00E422C7">
      <w:pPr>
        <w:numPr>
          <w:ilvl w:val="0"/>
          <w:numId w:val="34"/>
        </w:numPr>
        <w:overflowPunct/>
        <w:autoSpaceDE/>
        <w:autoSpaceDN/>
        <w:adjustRightInd/>
        <w:spacing w:after="0"/>
        <w:jc w:val="left"/>
        <w:textAlignment w:val="auto"/>
        <w:rPr>
          <w:rFonts w:cs="Arial"/>
        </w:rPr>
      </w:pPr>
      <w:r w:rsidRPr="005B33C1">
        <w:rPr>
          <w:rFonts w:cs="Arial"/>
        </w:rPr>
        <w:t>CRC</w:t>
      </w:r>
      <w:r>
        <w:rPr>
          <w:rFonts w:cs="Arial"/>
        </w:rPr>
        <w:t>:</w:t>
      </w:r>
      <w:r w:rsidRPr="005B33C1">
        <w:rPr>
          <w:rFonts w:cs="Arial"/>
        </w:rPr>
        <w:t xml:space="preserve"> </w:t>
      </w:r>
      <w:r>
        <w:rPr>
          <w:rFonts w:cs="Arial"/>
        </w:rPr>
        <w:t>[16+y] bits</w:t>
      </w:r>
    </w:p>
    <w:p w14:paraId="6F1FC008" w14:textId="35553A97" w:rsidR="00E422C7" w:rsidRDefault="00E422C7" w:rsidP="00E422C7">
      <w:pPr>
        <w:rPr>
          <w:rFonts w:cs="Arial"/>
        </w:rPr>
      </w:pPr>
      <w:r>
        <w:rPr>
          <w:rFonts w:cs="Arial"/>
        </w:rPr>
        <w:t xml:space="preserve">and is additionally discussing whether the following L1 related information needs to be included: </w:t>
      </w:r>
    </w:p>
    <w:p w14:paraId="3016F702" w14:textId="77777777" w:rsidR="00E422C7" w:rsidRPr="005A67DF" w:rsidRDefault="00E422C7" w:rsidP="00E422C7">
      <w:pPr>
        <w:numPr>
          <w:ilvl w:val="0"/>
          <w:numId w:val="34"/>
        </w:numPr>
        <w:overflowPunct/>
        <w:autoSpaceDE/>
        <w:autoSpaceDN/>
        <w:adjustRightInd/>
        <w:spacing w:after="0"/>
        <w:jc w:val="left"/>
        <w:textAlignment w:val="auto"/>
        <w:rPr>
          <w:rFonts w:cs="Arial"/>
        </w:rPr>
      </w:pPr>
      <w:r w:rsidRPr="005A67DF">
        <w:rPr>
          <w:rFonts w:cs="Arial"/>
        </w:rPr>
        <w:t>Information reg</w:t>
      </w:r>
      <w:r>
        <w:rPr>
          <w:rFonts w:cs="Arial"/>
        </w:rPr>
        <w:t>arding bandwidth part: [x] bits</w:t>
      </w:r>
    </w:p>
    <w:p w14:paraId="7C0EC431" w14:textId="77777777" w:rsidR="00E422C7" w:rsidRPr="005A67DF" w:rsidRDefault="00E422C7" w:rsidP="00E422C7">
      <w:pPr>
        <w:numPr>
          <w:ilvl w:val="0"/>
          <w:numId w:val="34"/>
        </w:numPr>
        <w:overflowPunct/>
        <w:autoSpaceDE/>
        <w:autoSpaceDN/>
        <w:adjustRightInd/>
        <w:spacing w:after="0"/>
        <w:jc w:val="left"/>
        <w:textAlignment w:val="auto"/>
        <w:rPr>
          <w:rFonts w:cs="Arial"/>
        </w:rPr>
      </w:pPr>
      <w:r w:rsidRPr="005A67DF">
        <w:rPr>
          <w:rFonts w:cs="Arial"/>
        </w:rPr>
        <w:t>Information for quick identification that there is no corresponding RMSI to the PBCH</w:t>
      </w:r>
      <w:r>
        <w:rPr>
          <w:rFonts w:cs="Arial"/>
        </w:rPr>
        <w:t>: [0-1] bits</w:t>
      </w:r>
    </w:p>
    <w:p w14:paraId="5D897C0B" w14:textId="77777777" w:rsidR="00E422C7" w:rsidRPr="005A67DF" w:rsidRDefault="00E422C7" w:rsidP="00E422C7">
      <w:pPr>
        <w:numPr>
          <w:ilvl w:val="0"/>
          <w:numId w:val="34"/>
        </w:numPr>
        <w:overflowPunct/>
        <w:autoSpaceDE/>
        <w:autoSpaceDN/>
        <w:adjustRightInd/>
        <w:spacing w:after="0"/>
        <w:jc w:val="left"/>
        <w:textAlignment w:val="auto"/>
        <w:rPr>
          <w:rFonts w:cs="Arial"/>
        </w:rPr>
      </w:pPr>
      <w:r w:rsidRPr="005A67DF">
        <w:rPr>
          <w:rFonts w:cs="Arial"/>
        </w:rPr>
        <w:t>SS burs</w:t>
      </w:r>
      <w:r>
        <w:rPr>
          <w:rFonts w:cs="Arial"/>
        </w:rPr>
        <w:t>t set periodicity: [0-3] bits</w:t>
      </w:r>
    </w:p>
    <w:p w14:paraId="7E688FBA" w14:textId="77777777" w:rsidR="00E422C7" w:rsidRPr="005A67DF" w:rsidRDefault="00E422C7" w:rsidP="00E422C7">
      <w:pPr>
        <w:numPr>
          <w:ilvl w:val="0"/>
          <w:numId w:val="34"/>
        </w:numPr>
        <w:overflowPunct/>
        <w:autoSpaceDE/>
        <w:autoSpaceDN/>
        <w:adjustRightInd/>
        <w:spacing w:after="0"/>
        <w:jc w:val="left"/>
        <w:textAlignment w:val="auto"/>
        <w:rPr>
          <w:rFonts w:cs="Arial"/>
        </w:rPr>
      </w:pPr>
      <w:r w:rsidRPr="005A67DF">
        <w:rPr>
          <w:rFonts w:cs="Arial"/>
        </w:rPr>
        <w:t>Information on a</w:t>
      </w:r>
      <w:r>
        <w:rPr>
          <w:rFonts w:cs="Arial"/>
        </w:rPr>
        <w:t>ctual transmitted SS block(s):</w:t>
      </w:r>
      <w:r w:rsidRPr="005A67DF">
        <w:rPr>
          <w:rFonts w:cs="Arial"/>
        </w:rPr>
        <w:t xml:space="preserve"> </w:t>
      </w:r>
      <w:r>
        <w:rPr>
          <w:rFonts w:cs="Arial"/>
        </w:rPr>
        <w:t>[0-x] bits</w:t>
      </w:r>
    </w:p>
    <w:p w14:paraId="0C5EDBB1" w14:textId="77777777" w:rsidR="00E422C7" w:rsidRDefault="00E422C7" w:rsidP="00E422C7">
      <w:pPr>
        <w:numPr>
          <w:ilvl w:val="0"/>
          <w:numId w:val="34"/>
        </w:numPr>
        <w:overflowPunct/>
        <w:autoSpaceDE/>
        <w:autoSpaceDN/>
        <w:adjustRightInd/>
        <w:spacing w:after="0"/>
        <w:jc w:val="left"/>
        <w:textAlignment w:val="auto"/>
        <w:rPr>
          <w:rFonts w:cs="Arial"/>
        </w:rPr>
      </w:pPr>
      <w:r w:rsidRPr="005A67DF">
        <w:rPr>
          <w:rFonts w:cs="Arial"/>
        </w:rPr>
        <w:t>Informatio</w:t>
      </w:r>
      <w:r>
        <w:rPr>
          <w:rFonts w:cs="Arial"/>
        </w:rPr>
        <w:t>n on tracking RS: [x] bits</w:t>
      </w:r>
    </w:p>
    <w:p w14:paraId="2E1ED85D" w14:textId="28EE7BED" w:rsidR="00E422C7" w:rsidRDefault="00E422C7" w:rsidP="00E422C7">
      <w:pPr>
        <w:numPr>
          <w:ilvl w:val="0"/>
          <w:numId w:val="34"/>
        </w:numPr>
        <w:overflowPunct/>
        <w:autoSpaceDE/>
        <w:autoSpaceDN/>
        <w:adjustRightInd/>
        <w:spacing w:after="0"/>
        <w:jc w:val="left"/>
        <w:textAlignment w:val="auto"/>
        <w:rPr>
          <w:rFonts w:cs="Arial"/>
        </w:rPr>
      </w:pPr>
      <w:r w:rsidRPr="003F22B7">
        <w:rPr>
          <w:rFonts w:cs="Arial"/>
        </w:rPr>
        <w:t>Timing information within radio frame: [0 - 7] bits</w:t>
      </w:r>
      <w:r>
        <w:rPr>
          <w:rFonts w:cs="Arial"/>
        </w:rPr>
        <w:t>.</w:t>
      </w:r>
    </w:p>
    <w:p w14:paraId="3F7ACA77" w14:textId="77777777" w:rsidR="00E422C7" w:rsidRDefault="00E422C7" w:rsidP="00E422C7">
      <w:pPr>
        <w:overflowPunct/>
        <w:autoSpaceDE/>
        <w:autoSpaceDN/>
        <w:adjustRightInd/>
        <w:spacing w:after="0"/>
        <w:jc w:val="left"/>
        <w:textAlignment w:val="auto"/>
        <w:rPr>
          <w:rFonts w:cs="Arial"/>
        </w:rPr>
      </w:pPr>
    </w:p>
    <w:p w14:paraId="6014EB84" w14:textId="7AC57EF8" w:rsidR="00E422C7" w:rsidRDefault="00E422C7" w:rsidP="00E422C7">
      <w:pPr>
        <w:overflowPunct/>
        <w:autoSpaceDE/>
        <w:autoSpaceDN/>
        <w:adjustRightInd/>
        <w:spacing w:after="0"/>
        <w:jc w:val="left"/>
        <w:textAlignment w:val="auto"/>
        <w:rPr>
          <w:rFonts w:cs="Arial"/>
        </w:rPr>
      </w:pPr>
      <w:r>
        <w:rPr>
          <w:rFonts w:cs="Arial"/>
        </w:rPr>
        <w:t>RAN2 has agreed to include following information on MIB</w:t>
      </w:r>
    </w:p>
    <w:p w14:paraId="70C512E6" w14:textId="57D74DEC" w:rsidR="00E422C7" w:rsidRPr="00E422C7" w:rsidRDefault="00E422C7" w:rsidP="00E422C7">
      <w:pPr>
        <w:pStyle w:val="ListParagraph"/>
        <w:numPr>
          <w:ilvl w:val="0"/>
          <w:numId w:val="35"/>
        </w:numPr>
        <w:overflowPunct/>
        <w:autoSpaceDE/>
        <w:autoSpaceDN/>
        <w:adjustRightInd/>
        <w:spacing w:after="0"/>
        <w:jc w:val="left"/>
        <w:textAlignment w:val="auto"/>
        <w:rPr>
          <w:rFonts w:cs="Arial"/>
        </w:rPr>
      </w:pPr>
      <w:r>
        <w:rPr>
          <w:szCs w:val="22"/>
        </w:rPr>
        <w:t>SFN that can be derived from the PBCH (including explicit and implicit bits) would be same as in LTE</w:t>
      </w:r>
    </w:p>
    <w:p w14:paraId="768FA869" w14:textId="46777B61" w:rsidR="00E422C7" w:rsidRPr="00E422C7" w:rsidRDefault="00E422C7" w:rsidP="00E422C7">
      <w:pPr>
        <w:pStyle w:val="ListParagraph"/>
        <w:numPr>
          <w:ilvl w:val="0"/>
          <w:numId w:val="35"/>
        </w:numPr>
        <w:overflowPunct/>
        <w:autoSpaceDE/>
        <w:autoSpaceDN/>
        <w:adjustRightInd/>
        <w:spacing w:after="0"/>
        <w:jc w:val="left"/>
        <w:textAlignment w:val="auto"/>
        <w:rPr>
          <w:rFonts w:cs="Arial"/>
        </w:rPr>
      </w:pPr>
      <w:r>
        <w:t>some indication that a cell is not campable (at least to address the NSA cell case). If additional information is needed then at most this information would be 2 bits.</w:t>
      </w:r>
    </w:p>
    <w:p w14:paraId="623B621B" w14:textId="77777777" w:rsidR="00E422C7" w:rsidRDefault="00E422C7" w:rsidP="00E422C7">
      <w:pPr>
        <w:overflowPunct/>
        <w:autoSpaceDE/>
        <w:autoSpaceDN/>
        <w:adjustRightInd/>
        <w:spacing w:after="0"/>
        <w:jc w:val="left"/>
        <w:textAlignment w:val="auto"/>
      </w:pPr>
      <w:r>
        <w:t>and has agreed to not include following information in NR-MIB</w:t>
      </w:r>
    </w:p>
    <w:p w14:paraId="2C7A524F" w14:textId="35EAE833" w:rsidR="00E422C7" w:rsidRPr="00E422C7" w:rsidRDefault="00E422C7" w:rsidP="00E422C7">
      <w:pPr>
        <w:pStyle w:val="ListParagraph"/>
        <w:numPr>
          <w:ilvl w:val="0"/>
          <w:numId w:val="35"/>
        </w:numPr>
        <w:overflowPunct/>
        <w:autoSpaceDE/>
        <w:autoSpaceDN/>
        <w:adjustRightInd/>
        <w:spacing w:after="0"/>
        <w:jc w:val="left"/>
        <w:textAlignment w:val="auto"/>
        <w:rPr>
          <w:rFonts w:cs="Arial"/>
        </w:rPr>
      </w:pPr>
      <w:r>
        <w:t xml:space="preserve">value tag/area related info </w:t>
      </w:r>
    </w:p>
    <w:p w14:paraId="7B0120E6" w14:textId="31289511" w:rsidR="00E422C7" w:rsidRPr="00E422C7" w:rsidRDefault="00E422C7" w:rsidP="00E422C7">
      <w:pPr>
        <w:pStyle w:val="ListParagraph"/>
        <w:numPr>
          <w:ilvl w:val="0"/>
          <w:numId w:val="35"/>
        </w:numPr>
        <w:overflowPunct/>
        <w:autoSpaceDE/>
        <w:autoSpaceDN/>
        <w:adjustRightInd/>
        <w:spacing w:after="0"/>
        <w:contextualSpacing w:val="0"/>
        <w:jc w:val="left"/>
        <w:textAlignment w:val="auto"/>
        <w:rPr>
          <w:rFonts w:cs="Arial"/>
        </w:rPr>
      </w:pPr>
      <w:r>
        <w:t>Hyper SFN</w:t>
      </w:r>
    </w:p>
    <w:p w14:paraId="61FFBB7F" w14:textId="79C8C498" w:rsidR="00EB251D" w:rsidRDefault="00EB251D" w:rsidP="00B634C0">
      <w:pPr>
        <w:pStyle w:val="BodyText"/>
      </w:pPr>
    </w:p>
    <w:p w14:paraId="72963239" w14:textId="0B1C9152" w:rsidR="00B634C0" w:rsidRDefault="00B634C0" w:rsidP="00B634C0">
      <w:pPr>
        <w:pStyle w:val="BodyText"/>
      </w:pPr>
      <w:r>
        <w:t xml:space="preserve">In this contribution, we propose a structure for the system information and propose a list of the contents of the minimum system information. </w:t>
      </w:r>
    </w:p>
    <w:p w14:paraId="07119CA3" w14:textId="77777777" w:rsidR="00B634C0" w:rsidRPr="00F56DD7" w:rsidRDefault="00B634C0" w:rsidP="00B634C0">
      <w:pPr>
        <w:pStyle w:val="BodyText"/>
        <w:rPr>
          <w:lang w:val="en-US"/>
        </w:rPr>
      </w:pPr>
      <w:r>
        <w:t xml:space="preserve">In section 2, we first propose to adopt the LTE system information framework and terminology also for NR, and then review the RAN2 agreements </w:t>
      </w:r>
      <w:r>
        <w:t>and contents of the LTE system information, and a list of information elements for minimum system information (i.e. information needed for initial access and SI acquisition for the rest of the system information).</w:t>
      </w:r>
    </w:p>
    <w:p w14:paraId="49B2CA4B" w14:textId="77777777" w:rsidR="00B634C0" w:rsidRDefault="00B634C0" w:rsidP="00B634C0">
      <w:pPr>
        <w:pStyle w:val="Heading1"/>
      </w:pPr>
      <w:bookmarkStart w:id="1" w:name="_Ref178064866"/>
      <w:r w:rsidRPr="00CE0424">
        <w:t>Discussion</w:t>
      </w:r>
      <w:bookmarkEnd w:id="1"/>
    </w:p>
    <w:p w14:paraId="6B07781C" w14:textId="77777777" w:rsidR="00B634C0" w:rsidRDefault="00B634C0" w:rsidP="00B634C0">
      <w:pPr>
        <w:pStyle w:val="Heading2"/>
      </w:pPr>
      <w:r>
        <w:t>Structure of the system information</w:t>
      </w:r>
    </w:p>
    <w:p w14:paraId="1897B459" w14:textId="77777777" w:rsidR="00B634C0" w:rsidRDefault="00B634C0" w:rsidP="00B634C0">
      <w:pPr>
        <w:rPr>
          <w:rFonts w:ascii="Calibri" w:hAnsi="Calibri"/>
          <w:lang w:val="en-US"/>
        </w:rPr>
      </w:pPr>
      <w:r>
        <w:t xml:space="preserve">It can be noted that the naming of the LTE messages is somewhat confusing, as </w:t>
      </w:r>
      <w:r>
        <w:rPr>
          <w:rFonts w:hAnsi="Calibri"/>
        </w:rPr>
        <w:t>MIB, SIB1 and SI are defined as messages. SIB1 is thus defined as a message but the rest of the SIBs are defined as information elements. Since information elements and messages are conceptually different things, it would be desirable to avoid mixing up their naming in this manner.</w:t>
      </w:r>
    </w:p>
    <w:p w14:paraId="0EEE7CA6" w14:textId="77777777" w:rsidR="00B634C0" w:rsidRDefault="00B634C0" w:rsidP="00B634C0">
      <w:pPr>
        <w:rPr>
          <w:rFonts w:hAnsi="Calibri"/>
        </w:rPr>
      </w:pPr>
      <w:r>
        <w:rPr>
          <w:rFonts w:hAnsi="Calibri"/>
        </w:rPr>
        <w:t xml:space="preserve">One possible solution would be to call both SIB1 and SI as System Information messages and use numbering such as SI1 message (for SIB1) and SI2 message (for the other SIBs). MIB should then also have </w:t>
      </w:r>
      <w:r>
        <w:rPr>
          <w:rFonts w:hAnsi="Calibri"/>
        </w:rPr>
        <w:t>“</w:t>
      </w:r>
      <w:r>
        <w:rPr>
          <w:rFonts w:hAnsi="Calibri"/>
        </w:rPr>
        <w:t>message</w:t>
      </w:r>
      <w:r>
        <w:rPr>
          <w:rFonts w:hAnsi="Calibri"/>
        </w:rPr>
        <w:t>”</w:t>
      </w:r>
      <w:r>
        <w:rPr>
          <w:rFonts w:hAnsi="Calibri"/>
        </w:rPr>
        <w:t xml:space="preserve"> in its name because it is a message and not an information element, perhaps named Master Information Message (MIM) instead of MIB. In that way, the System Information Block (SIB) could be solely used for information elements that are contained in the SI2 message. </w:t>
      </w:r>
    </w:p>
    <w:p w14:paraId="6E309643" w14:textId="77777777" w:rsidR="00B634C0" w:rsidRDefault="00B634C0" w:rsidP="00B634C0">
      <w:r>
        <w:rPr>
          <w:rFonts w:hAnsi="Calibri"/>
        </w:rPr>
        <w:t>However, this level of detail can probably be discussed during the specification drafting, and for easy understanding, we assume the LTE naming convention in the rest of the paper.</w:t>
      </w:r>
    </w:p>
    <w:p w14:paraId="59017DC0" w14:textId="77777777" w:rsidR="00B634C0" w:rsidRDefault="00B634C0" w:rsidP="00B634C0">
      <w:r>
        <w:t>The implicit assumption in the RAN2 discussion on system information has been that the LTE structure with SI blocks and messages is on some level reflected in NR (most obvious from the agreements in Annex A.4 of TR38.804, which explicitly uses terms “SIB” and “SI-block”). We propose to adopt the LTE concept directly to NR</w:t>
      </w:r>
    </w:p>
    <w:p w14:paraId="294220DE" w14:textId="77777777" w:rsidR="00B634C0" w:rsidRDefault="00B634C0" w:rsidP="00A82113">
      <w:pPr>
        <w:pStyle w:val="BodyText"/>
        <w:numPr>
          <w:ilvl w:val="0"/>
          <w:numId w:val="31"/>
        </w:numPr>
      </w:pPr>
      <w:r>
        <w:t>System information is divided to master information block and system information blocks. Note that in order to avoid confusion, we will call the NR master information block NR-MIB and NR system information blocks NR-SIBs. This is since the contents of the NR MIB and SIBs may differ from the contents of the LTE MIB and SIBs.</w:t>
      </w:r>
    </w:p>
    <w:p w14:paraId="68F3B0A0" w14:textId="77777777" w:rsidR="00B634C0" w:rsidRDefault="00B634C0" w:rsidP="00A82113">
      <w:pPr>
        <w:pStyle w:val="BodyText"/>
        <w:numPr>
          <w:ilvl w:val="0"/>
          <w:numId w:val="31"/>
        </w:numPr>
      </w:pPr>
      <w:r>
        <w:t>NR-MIB and NR-SIB1 are separate RRC messages.</w:t>
      </w:r>
    </w:p>
    <w:p w14:paraId="67CBCB01" w14:textId="77777777" w:rsidR="00B634C0" w:rsidRDefault="00B634C0" w:rsidP="00A82113">
      <w:pPr>
        <w:pStyle w:val="BodyText"/>
        <w:numPr>
          <w:ilvl w:val="0"/>
          <w:numId w:val="31"/>
        </w:numPr>
      </w:pPr>
      <w:r>
        <w:t>All other NR-SIBs are transmitted in SI messages scheduled in NR-SIB1.</w:t>
      </w:r>
    </w:p>
    <w:p w14:paraId="1037E040" w14:textId="77777777" w:rsidR="00B634C0" w:rsidRDefault="00B634C0" w:rsidP="00B634C0">
      <w:pPr>
        <w:pStyle w:val="Proposal"/>
      </w:pPr>
      <w:bookmarkStart w:id="2" w:name="_Toc473554760"/>
      <w:bookmarkStart w:id="3" w:name="_Toc473554795"/>
      <w:bookmarkStart w:id="4" w:name="_Toc473554813"/>
      <w:bookmarkStart w:id="5" w:name="_Toc473554893"/>
      <w:bookmarkStart w:id="6" w:name="_Toc473554939"/>
      <w:bookmarkStart w:id="7" w:name="_Toc473898231"/>
      <w:bookmarkStart w:id="8" w:name="_Toc473935530"/>
      <w:bookmarkStart w:id="9" w:name="_Toc478132528"/>
      <w:bookmarkStart w:id="10" w:name="_Toc478129862"/>
      <w:bookmarkStart w:id="11" w:name="_Toc478133405"/>
      <w:bookmarkStart w:id="12" w:name="_Toc478134836"/>
      <w:bookmarkStart w:id="13" w:name="_Toc478135667"/>
      <w:bookmarkStart w:id="14" w:name="_Toc478133526"/>
      <w:bookmarkStart w:id="15" w:name="_Toc478157694"/>
      <w:bookmarkStart w:id="16" w:name="_Toc478160621"/>
      <w:bookmarkStart w:id="17" w:name="_Toc481651747"/>
      <w:bookmarkStart w:id="18" w:name="_Toc481795031"/>
      <w:bookmarkStart w:id="19" w:name="_Toc481795069"/>
      <w:bookmarkStart w:id="20" w:name="_Toc485407416"/>
      <w:bookmarkStart w:id="21" w:name="_Toc485407659"/>
      <w:bookmarkStart w:id="22" w:name="_Toc486924135"/>
      <w:bookmarkStart w:id="23" w:name="_Toc470004042"/>
      <w:bookmarkStart w:id="24" w:name="_Toc470004051"/>
      <w:bookmarkStart w:id="25" w:name="_Toc470004067"/>
      <w:bookmarkStart w:id="26" w:name="_Toc471498637"/>
      <w:bookmarkStart w:id="27" w:name="_Toc471503432"/>
      <w:bookmarkStart w:id="28" w:name="_Toc471523544"/>
      <w:r>
        <w:lastRenderedPageBreak/>
        <w:t>System information in NR consists of MasterInformationBlock (NR-MIB) and System Information Blocks (NR-SIBs).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CDB7A7C" w14:textId="434C7D68" w:rsidR="00B634C0" w:rsidRDefault="00B634C0" w:rsidP="00B634C0">
      <w:pPr>
        <w:pStyle w:val="Proposal"/>
      </w:pPr>
      <w:bookmarkStart w:id="29" w:name="_Toc473554761"/>
      <w:bookmarkStart w:id="30" w:name="_Toc473554796"/>
      <w:bookmarkStart w:id="31" w:name="_Toc473554814"/>
      <w:bookmarkStart w:id="32" w:name="_Toc473554894"/>
      <w:bookmarkStart w:id="33" w:name="_Toc473554940"/>
      <w:bookmarkStart w:id="34" w:name="_Toc473898232"/>
      <w:bookmarkStart w:id="35" w:name="_Toc473935531"/>
      <w:bookmarkStart w:id="36" w:name="_Toc478132529"/>
      <w:bookmarkStart w:id="37" w:name="_Toc478129863"/>
      <w:bookmarkStart w:id="38" w:name="_Toc478133406"/>
      <w:bookmarkStart w:id="39" w:name="_Toc478134837"/>
      <w:bookmarkStart w:id="40" w:name="_Toc478135668"/>
      <w:bookmarkStart w:id="41" w:name="_Toc478133527"/>
      <w:bookmarkStart w:id="42" w:name="_Toc478157695"/>
      <w:bookmarkStart w:id="43" w:name="_Toc478160622"/>
      <w:bookmarkStart w:id="44" w:name="_Toc481651748"/>
      <w:bookmarkStart w:id="45" w:name="_Toc481795032"/>
      <w:bookmarkStart w:id="46" w:name="_Toc481795070"/>
      <w:bookmarkStart w:id="47" w:name="_Toc485407417"/>
      <w:bookmarkStart w:id="48" w:name="_Toc485407660"/>
      <w:bookmarkStart w:id="49" w:name="_Toc486924136"/>
      <w:bookmarkEnd w:id="23"/>
      <w:bookmarkEnd w:id="24"/>
      <w:bookmarkEnd w:id="25"/>
      <w:bookmarkEnd w:id="26"/>
      <w:bookmarkEnd w:id="27"/>
      <w:bookmarkEnd w:id="28"/>
      <w:r>
        <w:t>NR-MIB and NR-SIB1 are separate RRC messages, while all other NR-SIBs are transmitted in SI messages scheduled in NR-SIB1.</w:t>
      </w:r>
      <w:bookmarkStart w:id="50" w:name="_Toc47355481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AF6C109" w14:textId="77777777" w:rsidR="00B634C0" w:rsidRDefault="00B634C0" w:rsidP="00B634C0">
      <w:r>
        <w:t xml:space="preserve">In addition to master and system information blocks, the NR system information is divided to “minimum” and “other” system information with the understanding that </w:t>
      </w:r>
      <w:r w:rsidRPr="00E11E0E">
        <w:t>“The minimum SI comprises basic information required for initial access to a cell and information for acquiring any other SI broadcast periodically or provisioned via on-demand basis, i.e. scheduling information. The other SI encompasses everything not broadcast in the minimum SI”</w:t>
      </w:r>
      <w:r>
        <w:t xml:space="preserve">. </w:t>
      </w:r>
    </w:p>
    <w:p w14:paraId="175855E1" w14:textId="77777777" w:rsidR="00B634C0" w:rsidDel="0017575B" w:rsidRDefault="00B634C0" w:rsidP="00B634C0">
      <w:r>
        <w:t>Note that the current agreements in RAN2 imply that minimum system information will contain (parts of) LTE SIB1 and (parts of) LTE SIB2. The main benefit of this split is that it allows different scheduling of LTE SIB1 (containing primarily cell camping parameters) and LTE SIB2 (containing cell access parameters). In theory, the NR minimum system information could also be split between NR-SIB1 and NR-SIB2, but since the full minimum system information is needed to access the cell, it would seem strange to provide parts of it only on-demand. In our opinion, it is preferable to provide the full minimum system information in NR-SIB1 (i.e. move information needed for initial access from LTE SIB2 to NR-SIB1). Using a staggered approach with UE having to first read the NR-MIB and NR-SIB1 to obtain the scheduling information of NR-SIB2, and then waiting for the NR-SIB2 to be scheduled may create an additional delay for the connection set-up.</w:t>
      </w:r>
    </w:p>
    <w:p w14:paraId="32E369E3" w14:textId="2CF02A54" w:rsidR="00B634C0" w:rsidRDefault="00B634C0" w:rsidP="00B634C0">
      <w:pPr>
        <w:pStyle w:val="Proposal"/>
      </w:pPr>
      <w:bookmarkStart w:id="51" w:name="_Toc473554941"/>
      <w:bookmarkStart w:id="52" w:name="_Toc473898234"/>
      <w:bookmarkStart w:id="53" w:name="_Toc473935533"/>
      <w:bookmarkStart w:id="54" w:name="_Toc478132530"/>
      <w:bookmarkStart w:id="55" w:name="_Toc478129864"/>
      <w:bookmarkStart w:id="56" w:name="_Toc478133407"/>
      <w:bookmarkStart w:id="57" w:name="_Toc478134838"/>
      <w:bookmarkStart w:id="58" w:name="_Toc478135669"/>
      <w:bookmarkStart w:id="59" w:name="_Toc478133528"/>
      <w:bookmarkStart w:id="60" w:name="_Toc478157696"/>
      <w:bookmarkStart w:id="61" w:name="_Toc478160623"/>
      <w:bookmarkStart w:id="62" w:name="_Toc481651749"/>
      <w:bookmarkStart w:id="63" w:name="_Toc481795033"/>
      <w:bookmarkStart w:id="64" w:name="_Toc481795071"/>
      <w:bookmarkStart w:id="65" w:name="_Toc485407418"/>
      <w:bookmarkStart w:id="66" w:name="_Toc485407661"/>
      <w:bookmarkStart w:id="67" w:name="_Toc486924137"/>
      <w:r>
        <w:t xml:space="preserve">Minimum system information consists of NR-MIB and NR-SIB1 (which contains information from LTE SIB1 and </w:t>
      </w:r>
      <w:r w:rsidR="003F426D">
        <w:t xml:space="preserve">LTE </w:t>
      </w:r>
      <w:r>
        <w:t>SIB2), while all other NR-SIBs are part of other system information.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961F870" w14:textId="77777777" w:rsidR="00B634C0" w:rsidRDefault="00B634C0" w:rsidP="00B634C0">
      <w:pPr>
        <w:pStyle w:val="Heading2"/>
      </w:pPr>
      <w:r>
        <w:t>Contents of the minimum system information</w:t>
      </w:r>
    </w:p>
    <w:p w14:paraId="1E84CBC3" w14:textId="3FBAEDA3" w:rsidR="00B634C0" w:rsidRDefault="00B634C0" w:rsidP="00B634C0">
      <w:r>
        <w:t xml:space="preserve">In this section, </w:t>
      </w:r>
      <w:r>
        <w:t>we first review the already agreed minimum system information contents (based on 38.804</w:t>
      </w:r>
      <w:r w:rsidR="00E422C7">
        <w:t xml:space="preserve"> and later agreements</w:t>
      </w:r>
      <w:r>
        <w:t xml:space="preserve">) and then evaluate which LTE SIB1 and </w:t>
      </w:r>
      <w:r w:rsidR="00A82113">
        <w:t xml:space="preserve">LTE </w:t>
      </w:r>
      <w:r>
        <w:t xml:space="preserve">SIB2 contents are needed for </w:t>
      </w:r>
      <w:r w:rsidRPr="00D84EEC">
        <w:t xml:space="preserve">initial access to a cell and </w:t>
      </w:r>
      <w:r>
        <w:t xml:space="preserve">for </w:t>
      </w:r>
      <w:r w:rsidRPr="00D84EEC">
        <w:t xml:space="preserve">acquiring </w:t>
      </w:r>
      <w:r w:rsidRPr="00D84EEC">
        <w:t>any other SI</w:t>
      </w:r>
      <w:r>
        <w:t>.</w:t>
      </w:r>
    </w:p>
    <w:p w14:paraId="6789C0F8" w14:textId="17C2B63A" w:rsidR="00B634C0" w:rsidRDefault="00B634C0" w:rsidP="00B634C0">
      <w:r>
        <w:t>Based on current RAN2 agreements and proposal 3, the following information will need to be distributed between NR-MIB and NR-SIB1</w:t>
      </w:r>
      <w:r w:rsidR="00A82113">
        <w:t>:</w:t>
      </w:r>
      <w:r w:rsidRPr="007C41B0">
        <w:t xml:space="preserve"> </w:t>
      </w:r>
    </w:p>
    <w:p w14:paraId="473636BF" w14:textId="0A0D8AF8" w:rsidR="0057459F" w:rsidRDefault="00B634C0" w:rsidP="00A82113">
      <w:pPr>
        <w:pStyle w:val="BodyText"/>
        <w:numPr>
          <w:ilvl w:val="0"/>
          <w:numId w:val="32"/>
        </w:numPr>
      </w:pPr>
      <w:r>
        <w:t>SFN</w:t>
      </w:r>
      <w:r w:rsidR="0057459F">
        <w:t>. 10 bits of SFN is provided in MIB using either explicit or implicit signalling (to be decided by RAN1).</w:t>
      </w:r>
    </w:p>
    <w:p w14:paraId="2ABCCEB9" w14:textId="40779905" w:rsidR="00B634C0" w:rsidRDefault="00B634C0" w:rsidP="00A82113">
      <w:pPr>
        <w:pStyle w:val="BodyText"/>
        <w:numPr>
          <w:ilvl w:val="0"/>
          <w:numId w:val="32"/>
        </w:numPr>
      </w:pPr>
      <w:r>
        <w:t>List of PLMNs, Cell ID, Cell camping parameters, RACH parameters.</w:t>
      </w:r>
    </w:p>
    <w:p w14:paraId="285366E0" w14:textId="77777777" w:rsidR="00B634C0" w:rsidRDefault="00B634C0" w:rsidP="00A82113">
      <w:pPr>
        <w:pStyle w:val="BodyText"/>
        <w:numPr>
          <w:ilvl w:val="0"/>
          <w:numId w:val="32"/>
        </w:numPr>
      </w:pPr>
      <w:r>
        <w:t>Parameters for requesting other SI-block(s).</w:t>
      </w:r>
    </w:p>
    <w:p w14:paraId="60D0BFD4" w14:textId="6511E939" w:rsidR="00A82113" w:rsidRDefault="00B634C0" w:rsidP="00A82113">
      <w:pPr>
        <w:pStyle w:val="BodyText"/>
        <w:numPr>
          <w:ilvl w:val="0"/>
          <w:numId w:val="32"/>
        </w:numPr>
      </w:pPr>
      <w:r>
        <w:t>Scheduling information for other SI.</w:t>
      </w:r>
    </w:p>
    <w:p w14:paraId="31D9E478" w14:textId="77777777" w:rsidR="00B634C0" w:rsidRDefault="00B634C0" w:rsidP="00A82113">
      <w:pPr>
        <w:pStyle w:val="BodyText"/>
        <w:numPr>
          <w:ilvl w:val="1"/>
          <w:numId w:val="32"/>
        </w:numPr>
      </w:pPr>
      <w:r>
        <w:t>SIB type</w:t>
      </w:r>
    </w:p>
    <w:p w14:paraId="0F1E92F5" w14:textId="77777777" w:rsidR="00B634C0" w:rsidRDefault="00B634C0" w:rsidP="00A82113">
      <w:pPr>
        <w:pStyle w:val="BodyText"/>
        <w:numPr>
          <w:ilvl w:val="1"/>
          <w:numId w:val="32"/>
        </w:numPr>
      </w:pPr>
      <w:r>
        <w:t>Validity information</w:t>
      </w:r>
    </w:p>
    <w:p w14:paraId="22F87FCC" w14:textId="77777777" w:rsidR="00B634C0" w:rsidRDefault="00B634C0" w:rsidP="00A82113">
      <w:pPr>
        <w:pStyle w:val="BodyText"/>
        <w:numPr>
          <w:ilvl w:val="1"/>
          <w:numId w:val="32"/>
        </w:numPr>
      </w:pPr>
      <w:r>
        <w:t>SI periodicity</w:t>
      </w:r>
    </w:p>
    <w:p w14:paraId="324B70D4" w14:textId="77777777" w:rsidR="00B634C0" w:rsidRDefault="00B634C0" w:rsidP="00A82113">
      <w:pPr>
        <w:pStyle w:val="BodyText"/>
        <w:numPr>
          <w:ilvl w:val="1"/>
          <w:numId w:val="32"/>
        </w:numPr>
      </w:pPr>
      <w:r>
        <w:t>SI-window information</w:t>
      </w:r>
    </w:p>
    <w:p w14:paraId="133445F1" w14:textId="77777777" w:rsidR="00B634C0" w:rsidRDefault="00B634C0" w:rsidP="00A82113">
      <w:pPr>
        <w:pStyle w:val="BodyText"/>
        <w:numPr>
          <w:ilvl w:val="0"/>
          <w:numId w:val="32"/>
        </w:numPr>
      </w:pPr>
      <w:r>
        <w:t>Indication whether SI block is periodically broadcasted or provided on demand.</w:t>
      </w:r>
    </w:p>
    <w:p w14:paraId="576BE89E" w14:textId="21F5B5BE" w:rsidR="00B634C0" w:rsidRDefault="00B634C0" w:rsidP="00A82113">
      <w:pPr>
        <w:pStyle w:val="BodyText"/>
        <w:numPr>
          <w:ilvl w:val="0"/>
          <w:numId w:val="32"/>
        </w:numPr>
      </w:pPr>
      <w:r>
        <w:t>Index/identifier in minimum SI to enable the UE to avoid re-acquisition of already stored SI-block(s)/SI message(s).</w:t>
      </w:r>
    </w:p>
    <w:p w14:paraId="6A49FD3B" w14:textId="2C721109" w:rsidR="0057459F" w:rsidRDefault="0057459F" w:rsidP="00A82113">
      <w:pPr>
        <w:pStyle w:val="BodyText"/>
        <w:numPr>
          <w:ilvl w:val="0"/>
          <w:numId w:val="32"/>
        </w:numPr>
      </w:pPr>
      <w:r>
        <w:t xml:space="preserve">Indication </w:t>
      </w:r>
      <w:r w:rsidR="00FB518B">
        <w:t xml:space="preserve">in MIB </w:t>
      </w:r>
      <w:r>
        <w:t>that a cell is not campable. This can either be signalled explicitly or derived from the absence of scheduling information for SIB1</w:t>
      </w:r>
      <w:r w:rsidR="00FB518B">
        <w:t xml:space="preserve"> (see e.g. </w:t>
      </w:r>
      <w:r w:rsidR="00FB518B">
        <w:fldChar w:fldCharType="begin"/>
      </w:r>
      <w:r w:rsidR="00FB518B">
        <w:instrText xml:space="preserve"> REF _Ref490213328 \r \h </w:instrText>
      </w:r>
      <w:r w:rsidR="00FB518B">
        <w:fldChar w:fldCharType="separate"/>
      </w:r>
      <w:r w:rsidR="008173DC">
        <w:t>[2]</w:t>
      </w:r>
      <w:r w:rsidR="00FB518B">
        <w:fldChar w:fldCharType="end"/>
      </w:r>
      <w:r w:rsidR="00FB518B">
        <w:t>)</w:t>
      </w:r>
      <w:r>
        <w:t>.</w:t>
      </w:r>
      <w:r w:rsidR="00FB518B">
        <w:t xml:space="preserve"> </w:t>
      </w:r>
    </w:p>
    <w:p w14:paraId="59F0D197" w14:textId="1129E7F7" w:rsidR="0057459F" w:rsidRDefault="0057459F" w:rsidP="001E2D7E">
      <w:pPr>
        <w:pStyle w:val="BodyText"/>
      </w:pPr>
      <w:r>
        <w:t xml:space="preserve">Based on RAN1 and RAN2 agreements, </w:t>
      </w:r>
      <w:r w:rsidR="008D73F5">
        <w:t xml:space="preserve">the size of the SFN obtained from the </w:t>
      </w:r>
      <w:r>
        <w:t xml:space="preserve">NR-MIB </w:t>
      </w:r>
      <w:r w:rsidR="008D73F5">
        <w:t xml:space="preserve">is 10 bits, consisting of </w:t>
      </w:r>
      <w:r>
        <w:t xml:space="preserve">7-8 explicitly </w:t>
      </w:r>
      <w:r w:rsidR="008D73F5">
        <w:t xml:space="preserve">and 2-3 implicitly </w:t>
      </w:r>
      <w:r>
        <w:t>signalled bit</w:t>
      </w:r>
      <w:r w:rsidR="008D73F5">
        <w:t>s. In addition, RAN2 has decided to not support eDRX in Rel-15 and support maximum DRX cycle in connected mode based on SFN size</w:t>
      </w:r>
      <w:r w:rsidR="00B74F7C">
        <w:t xml:space="preserve">. This implies that the 10 bit SFN signalled in NR-MIB is sufficient for Rel-15. </w:t>
      </w:r>
    </w:p>
    <w:p w14:paraId="0F6B5E99" w14:textId="1A1C1871" w:rsidR="00B634C0" w:rsidRDefault="00811995" w:rsidP="00B634C0">
      <w:pPr>
        <w:pStyle w:val="Proposal"/>
      </w:pPr>
      <w:bookmarkStart w:id="68" w:name="_Toc478129865"/>
      <w:bookmarkStart w:id="69" w:name="_Toc478133529"/>
      <w:bookmarkStart w:id="70" w:name="_Toc485407419"/>
      <w:bookmarkStart w:id="71" w:name="_Toc485407662"/>
      <w:bookmarkStart w:id="72" w:name="_Toc478132531"/>
      <w:bookmarkStart w:id="73" w:name="_Toc478129866"/>
      <w:bookmarkStart w:id="74" w:name="_Toc478133408"/>
      <w:bookmarkStart w:id="75" w:name="_Toc478134839"/>
      <w:bookmarkStart w:id="76" w:name="_Toc478135670"/>
      <w:bookmarkStart w:id="77" w:name="_Toc478133530"/>
      <w:bookmarkStart w:id="78" w:name="_Toc478157697"/>
      <w:bookmarkStart w:id="79" w:name="_Toc478160624"/>
      <w:bookmarkStart w:id="80" w:name="_Toc481651750"/>
      <w:bookmarkStart w:id="81" w:name="_Toc481795034"/>
      <w:bookmarkStart w:id="82" w:name="_Toc481795072"/>
      <w:bookmarkStart w:id="83" w:name="_Toc486924138"/>
      <w:bookmarkStart w:id="84" w:name="_Hlk490256957"/>
      <w:bookmarkEnd w:id="68"/>
      <w:bookmarkEnd w:id="69"/>
      <w:r>
        <w:t xml:space="preserve">The </w:t>
      </w:r>
      <w:r w:rsidR="00B74F7C">
        <w:t xml:space="preserve">total </w:t>
      </w:r>
      <w:r>
        <w:t xml:space="preserve">size of SFN is </w:t>
      </w:r>
      <w:r w:rsidR="00B74F7C">
        <w:t>1</w:t>
      </w:r>
      <w:r>
        <w:t>0 bits</w:t>
      </w:r>
      <w:r w:rsidR="00B74F7C">
        <w:t xml:space="preserve">, and it is </w:t>
      </w:r>
      <w:r>
        <w:t xml:space="preserve">signalled in </w:t>
      </w:r>
      <w:r w:rsidR="00B634C0">
        <w:t>NR-MIB</w:t>
      </w:r>
      <w:r w:rsidR="00B74F7C">
        <w:t>.</w:t>
      </w:r>
      <w:bookmarkEnd w:id="70"/>
      <w:bookmarkEnd w:id="71"/>
      <w:r w:rsidR="0067725D">
        <w:t xml:space="preserve"> </w:t>
      </w:r>
      <w:bookmarkEnd w:id="72"/>
      <w:bookmarkEnd w:id="73"/>
      <w:bookmarkEnd w:id="74"/>
      <w:bookmarkEnd w:id="75"/>
      <w:bookmarkEnd w:id="76"/>
      <w:bookmarkEnd w:id="77"/>
      <w:bookmarkEnd w:id="78"/>
      <w:bookmarkEnd w:id="79"/>
      <w:bookmarkEnd w:id="80"/>
      <w:bookmarkEnd w:id="81"/>
      <w:bookmarkEnd w:id="82"/>
      <w:r>
        <w:t>Depending on RAN1 decision</w:t>
      </w:r>
      <w:r w:rsidR="00B74F7C">
        <w:t>s</w:t>
      </w:r>
      <w:r>
        <w:t xml:space="preserve">, only </w:t>
      </w:r>
      <w:r w:rsidR="00B74F7C">
        <w:t xml:space="preserve">some </w:t>
      </w:r>
      <w:r>
        <w:t xml:space="preserve">of the bits may </w:t>
      </w:r>
      <w:r w:rsidR="00B74F7C">
        <w:t xml:space="preserve">need to </w:t>
      </w:r>
      <w:r>
        <w:t>be explicitly signalled</w:t>
      </w:r>
      <w:bookmarkEnd w:id="84"/>
      <w:r>
        <w:t>.</w:t>
      </w:r>
      <w:bookmarkEnd w:id="83"/>
    </w:p>
    <w:p w14:paraId="4262BE94" w14:textId="7130167D" w:rsidR="00B634C0" w:rsidRDefault="00B634C0" w:rsidP="00B634C0"/>
    <w:p w14:paraId="61360EBA" w14:textId="52438FB3" w:rsidR="00B634C0" w:rsidRDefault="00B634C0" w:rsidP="00B634C0">
      <w:r>
        <w:lastRenderedPageBreak/>
        <w:t>Given the earlier RAN2 agreements</w:t>
      </w:r>
      <w:r w:rsidR="001851C5">
        <w:t xml:space="preserve"> and proposal 4 above</w:t>
      </w:r>
      <w:r>
        <w:t xml:space="preserve">, this means that NR-SIB1 should contain at least the information elements listed in </w:t>
      </w:r>
      <w:r w:rsidRPr="00522561">
        <w:t>Table 1.</w:t>
      </w:r>
      <w:r>
        <w:t xml:space="preserve"> </w:t>
      </w:r>
    </w:p>
    <w:p w14:paraId="71DFE30A" w14:textId="77777777" w:rsidR="00B634C0" w:rsidRPr="00365F29" w:rsidRDefault="00B634C0" w:rsidP="00B634C0">
      <w:pPr>
        <w:jc w:val="center"/>
        <w:rPr>
          <w:b/>
        </w:rPr>
      </w:pPr>
      <w:r w:rsidRPr="00522561">
        <w:rPr>
          <w:b/>
        </w:rPr>
        <w:t>Table 1</w:t>
      </w:r>
      <w:r w:rsidRPr="00365F29">
        <w:rPr>
          <w:b/>
        </w:rPr>
        <w:t xml:space="preserve">: List of RAN2 agreed minimum system information contents </w:t>
      </w:r>
      <w:r>
        <w:rPr>
          <w:b/>
        </w:rPr>
        <w:t>(</w:t>
      </w:r>
      <w:r w:rsidRPr="00365F29">
        <w:rPr>
          <w:b/>
        </w:rPr>
        <w:t>excluding contents of MIB</w:t>
      </w:r>
      <w:r>
        <w:rPr>
          <w:b/>
        </w:rPr>
        <w:t>). Note that this is not the full list of NR-SIB1 contents (see Table 3)</w:t>
      </w:r>
    </w:p>
    <w:tbl>
      <w:tblPr>
        <w:tblStyle w:val="GridTable41"/>
        <w:tblW w:w="0" w:type="auto"/>
        <w:tblLook w:val="04A0" w:firstRow="1" w:lastRow="0" w:firstColumn="1" w:lastColumn="0" w:noHBand="0" w:noVBand="1"/>
      </w:tblPr>
      <w:tblGrid>
        <w:gridCol w:w="3681"/>
        <w:gridCol w:w="3402"/>
        <w:gridCol w:w="2410"/>
      </w:tblGrid>
      <w:tr w:rsidR="005F42B3" w14:paraId="66BC4D18" w14:textId="798A03A3" w:rsidTr="00C678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3515DEEF" w14:textId="77777777" w:rsidR="005F42B3" w:rsidRPr="00663A16" w:rsidRDefault="005F42B3" w:rsidP="00C02DEE">
            <w:pPr>
              <w:jc w:val="left"/>
              <w:rPr>
                <w:b w:val="0"/>
              </w:rPr>
            </w:pPr>
            <w:r w:rsidRPr="00663A16">
              <w:t>Information element</w:t>
            </w:r>
          </w:p>
        </w:tc>
        <w:tc>
          <w:tcPr>
            <w:tcW w:w="3402" w:type="dxa"/>
          </w:tcPr>
          <w:p w14:paraId="23164AAC" w14:textId="77777777" w:rsidR="005F42B3" w:rsidRPr="00663A16" w:rsidRDefault="005F42B3" w:rsidP="00C02DEE">
            <w:pPr>
              <w:jc w:val="left"/>
              <w:cnfStyle w:val="100000000000" w:firstRow="1" w:lastRow="0" w:firstColumn="0" w:lastColumn="0" w:oddVBand="0" w:evenVBand="0" w:oddHBand="0" w:evenHBand="0" w:firstRowFirstColumn="0" w:firstRowLastColumn="0" w:lastRowFirstColumn="0" w:lastRowLastColumn="0"/>
              <w:rPr>
                <w:b w:val="0"/>
              </w:rPr>
            </w:pPr>
            <w:r w:rsidRPr="00663A16">
              <w:t>LTE location</w:t>
            </w:r>
          </w:p>
        </w:tc>
        <w:tc>
          <w:tcPr>
            <w:tcW w:w="2410" w:type="dxa"/>
          </w:tcPr>
          <w:p w14:paraId="293B65C7" w14:textId="77777777" w:rsidR="005F42B3" w:rsidRPr="00663A16" w:rsidRDefault="005F42B3" w:rsidP="00C02DEE">
            <w:pPr>
              <w:jc w:val="left"/>
              <w:cnfStyle w:val="100000000000" w:firstRow="1" w:lastRow="0" w:firstColumn="0" w:lastColumn="0" w:oddVBand="0" w:evenVBand="0" w:oddHBand="0" w:evenHBand="0" w:firstRowFirstColumn="0" w:firstRowLastColumn="0" w:lastRowFirstColumn="0" w:lastRowLastColumn="0"/>
              <w:rPr>
                <w:b w:val="0"/>
              </w:rPr>
            </w:pPr>
            <w:r w:rsidRPr="00663A16">
              <w:t>Proposed NR location</w:t>
            </w:r>
          </w:p>
        </w:tc>
      </w:tr>
      <w:tr w:rsidR="005F42B3" w14:paraId="2460FC7E" w14:textId="15FDBD08" w:rsidTr="00C67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60E68EB3" w14:textId="77777777" w:rsidR="005F42B3" w:rsidRPr="009E3600" w:rsidRDefault="005F42B3" w:rsidP="00C02DEE">
            <w:pPr>
              <w:jc w:val="left"/>
              <w:rPr>
                <w:b w:val="0"/>
              </w:rPr>
            </w:pPr>
            <w:r w:rsidRPr="009E3600">
              <w:rPr>
                <w:b w:val="0"/>
              </w:rPr>
              <w:t>List of PLMNs</w:t>
            </w:r>
          </w:p>
        </w:tc>
        <w:tc>
          <w:tcPr>
            <w:tcW w:w="3402" w:type="dxa"/>
          </w:tcPr>
          <w:p w14:paraId="07FD41F9"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SIB1</w:t>
            </w:r>
          </w:p>
        </w:tc>
        <w:tc>
          <w:tcPr>
            <w:tcW w:w="2410" w:type="dxa"/>
          </w:tcPr>
          <w:p w14:paraId="19D891E0"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5F42B3" w14:paraId="1A3FEE13" w14:textId="1E476F29" w:rsidTr="00C6781E">
        <w:tc>
          <w:tcPr>
            <w:cnfStyle w:val="001000000000" w:firstRow="0" w:lastRow="0" w:firstColumn="1" w:lastColumn="0" w:oddVBand="0" w:evenVBand="0" w:oddHBand="0" w:evenHBand="0" w:firstRowFirstColumn="0" w:firstRowLastColumn="0" w:lastRowFirstColumn="0" w:lastRowLastColumn="0"/>
            <w:tcW w:w="3681" w:type="dxa"/>
          </w:tcPr>
          <w:p w14:paraId="37C33781" w14:textId="77777777" w:rsidR="005F42B3" w:rsidRPr="009E3600" w:rsidRDefault="005F42B3" w:rsidP="00C02DEE">
            <w:pPr>
              <w:jc w:val="left"/>
              <w:rPr>
                <w:b w:val="0"/>
              </w:rPr>
            </w:pPr>
            <w:r w:rsidRPr="009E3600">
              <w:rPr>
                <w:b w:val="0"/>
              </w:rPr>
              <w:t>Cell ID</w:t>
            </w:r>
          </w:p>
        </w:tc>
        <w:tc>
          <w:tcPr>
            <w:tcW w:w="3402" w:type="dxa"/>
          </w:tcPr>
          <w:p w14:paraId="57351F83"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SIB1</w:t>
            </w:r>
          </w:p>
        </w:tc>
        <w:tc>
          <w:tcPr>
            <w:tcW w:w="2410" w:type="dxa"/>
          </w:tcPr>
          <w:p w14:paraId="2C06C1A7"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5F42B3" w14:paraId="196445D2" w14:textId="11F582B6" w:rsidTr="00C67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219D108B" w14:textId="77777777" w:rsidR="005F42B3" w:rsidRPr="009E3600" w:rsidRDefault="005F42B3" w:rsidP="00C02DEE">
            <w:pPr>
              <w:jc w:val="left"/>
              <w:rPr>
                <w:b w:val="0"/>
              </w:rPr>
            </w:pPr>
            <w:r w:rsidRPr="009E3600">
              <w:rPr>
                <w:b w:val="0"/>
              </w:rPr>
              <w:t>Camping parameters</w:t>
            </w:r>
          </w:p>
        </w:tc>
        <w:tc>
          <w:tcPr>
            <w:tcW w:w="3402" w:type="dxa"/>
          </w:tcPr>
          <w:p w14:paraId="21905C78"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SIB1 (cell barred, intra-freq reselection allowed, QRxLevMin &amp; offset)</w:t>
            </w:r>
          </w:p>
        </w:tc>
        <w:tc>
          <w:tcPr>
            <w:tcW w:w="2410" w:type="dxa"/>
          </w:tcPr>
          <w:p w14:paraId="3A38355F"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5F42B3" w14:paraId="339FF8FB" w14:textId="4202ACE1" w:rsidTr="00C6781E">
        <w:tc>
          <w:tcPr>
            <w:cnfStyle w:val="001000000000" w:firstRow="0" w:lastRow="0" w:firstColumn="1" w:lastColumn="0" w:oddVBand="0" w:evenVBand="0" w:oddHBand="0" w:evenHBand="0" w:firstRowFirstColumn="0" w:firstRowLastColumn="0" w:lastRowFirstColumn="0" w:lastRowLastColumn="0"/>
            <w:tcW w:w="3681" w:type="dxa"/>
          </w:tcPr>
          <w:p w14:paraId="36D747A1" w14:textId="77777777" w:rsidR="005F42B3" w:rsidRPr="009E3600" w:rsidRDefault="005F42B3" w:rsidP="00C02DEE">
            <w:pPr>
              <w:jc w:val="left"/>
              <w:rPr>
                <w:b w:val="0"/>
              </w:rPr>
            </w:pPr>
            <w:r w:rsidRPr="009E3600">
              <w:rPr>
                <w:b w:val="0"/>
              </w:rPr>
              <w:t>Parameters for requesting other SI</w:t>
            </w:r>
          </w:p>
        </w:tc>
        <w:tc>
          <w:tcPr>
            <w:tcW w:w="3402" w:type="dxa"/>
          </w:tcPr>
          <w:p w14:paraId="7BE3CA1F"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N/A</w:t>
            </w:r>
          </w:p>
        </w:tc>
        <w:tc>
          <w:tcPr>
            <w:tcW w:w="2410" w:type="dxa"/>
          </w:tcPr>
          <w:p w14:paraId="6CCDF0E9"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5F42B3" w14:paraId="1FC79647" w14:textId="06CB0B61" w:rsidTr="00C67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B1F8309" w14:textId="77777777" w:rsidR="005F42B3" w:rsidRPr="009E3600" w:rsidRDefault="005F42B3" w:rsidP="00C02DEE">
            <w:pPr>
              <w:jc w:val="left"/>
              <w:rPr>
                <w:b w:val="0"/>
              </w:rPr>
            </w:pPr>
            <w:r w:rsidRPr="009E3600">
              <w:rPr>
                <w:b w:val="0"/>
              </w:rPr>
              <w:t>RACH configuration</w:t>
            </w:r>
          </w:p>
        </w:tc>
        <w:tc>
          <w:tcPr>
            <w:tcW w:w="3402" w:type="dxa"/>
          </w:tcPr>
          <w:p w14:paraId="22F2BF8C"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SIB2 (as part of Radio Resource Config Common SIB). Note that the RACH configuration is not sufficient to access the cell, and is only singled out here due to specific RAN2 agreement.</w:t>
            </w:r>
          </w:p>
        </w:tc>
        <w:tc>
          <w:tcPr>
            <w:tcW w:w="2410" w:type="dxa"/>
          </w:tcPr>
          <w:p w14:paraId="55AB1814"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5F42B3" w14:paraId="2778617F" w14:textId="714EA3D7" w:rsidTr="00C6781E">
        <w:tc>
          <w:tcPr>
            <w:cnfStyle w:val="001000000000" w:firstRow="0" w:lastRow="0" w:firstColumn="1" w:lastColumn="0" w:oddVBand="0" w:evenVBand="0" w:oddHBand="0" w:evenHBand="0" w:firstRowFirstColumn="0" w:firstRowLastColumn="0" w:lastRowFirstColumn="0" w:lastRowLastColumn="0"/>
            <w:tcW w:w="3681" w:type="dxa"/>
          </w:tcPr>
          <w:p w14:paraId="46DCE18F" w14:textId="77777777" w:rsidR="005F42B3" w:rsidRPr="009E3600" w:rsidRDefault="005F42B3" w:rsidP="00C02DEE">
            <w:pPr>
              <w:jc w:val="left"/>
              <w:rPr>
                <w:b w:val="0"/>
              </w:rPr>
            </w:pPr>
            <w:r w:rsidRPr="009E3600">
              <w:rPr>
                <w:b w:val="0"/>
              </w:rPr>
              <w:t>Scheduling information for other SI</w:t>
            </w:r>
            <w:r w:rsidRPr="009E3600">
              <w:rPr>
                <w:b w:val="0"/>
              </w:rPr>
              <w:br/>
              <w:t>o</w:t>
            </w:r>
            <w:r w:rsidRPr="009E3600">
              <w:rPr>
                <w:b w:val="0"/>
              </w:rPr>
              <w:tab/>
              <w:t>SIB type</w:t>
            </w:r>
          </w:p>
          <w:p w14:paraId="22C5F488" w14:textId="77777777" w:rsidR="005F42B3" w:rsidRPr="009E3600" w:rsidRDefault="005F42B3" w:rsidP="00C02DEE">
            <w:pPr>
              <w:jc w:val="left"/>
              <w:rPr>
                <w:b w:val="0"/>
              </w:rPr>
            </w:pPr>
            <w:r w:rsidRPr="009E3600">
              <w:rPr>
                <w:b w:val="0"/>
              </w:rPr>
              <w:t>o</w:t>
            </w:r>
            <w:r w:rsidRPr="009E3600">
              <w:rPr>
                <w:b w:val="0"/>
              </w:rPr>
              <w:tab/>
              <w:t xml:space="preserve">Validity information </w:t>
            </w:r>
            <w:r w:rsidRPr="009E3600">
              <w:rPr>
                <w:b w:val="0"/>
              </w:rPr>
              <w:br/>
            </w:r>
          </w:p>
          <w:p w14:paraId="1F42C71F" w14:textId="77777777" w:rsidR="005F42B3" w:rsidRPr="009E3600" w:rsidRDefault="005F42B3" w:rsidP="00C02DEE">
            <w:pPr>
              <w:jc w:val="left"/>
              <w:rPr>
                <w:b w:val="0"/>
              </w:rPr>
            </w:pPr>
            <w:r w:rsidRPr="009E3600">
              <w:rPr>
                <w:b w:val="0"/>
              </w:rPr>
              <w:t>o</w:t>
            </w:r>
            <w:r w:rsidRPr="009E3600">
              <w:rPr>
                <w:b w:val="0"/>
              </w:rPr>
              <w:tab/>
              <w:t xml:space="preserve">SI periodicity </w:t>
            </w:r>
          </w:p>
          <w:p w14:paraId="5FDDAF33" w14:textId="77777777" w:rsidR="005F42B3" w:rsidRPr="009E3600" w:rsidRDefault="005F42B3" w:rsidP="00C02DEE">
            <w:pPr>
              <w:jc w:val="left"/>
              <w:rPr>
                <w:b w:val="0"/>
              </w:rPr>
            </w:pPr>
            <w:r w:rsidRPr="009E3600">
              <w:rPr>
                <w:b w:val="0"/>
              </w:rPr>
              <w:t>o</w:t>
            </w:r>
            <w:r w:rsidRPr="009E3600">
              <w:rPr>
                <w:b w:val="0"/>
              </w:rPr>
              <w:tab/>
              <w:t xml:space="preserve">SI-window information </w:t>
            </w:r>
          </w:p>
        </w:tc>
        <w:tc>
          <w:tcPr>
            <w:tcW w:w="3402" w:type="dxa"/>
          </w:tcPr>
          <w:p w14:paraId="5697278B" w14:textId="52DCD8E4"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 xml:space="preserve"> </w:t>
            </w:r>
            <w:r>
              <w:br/>
              <w:t>SIB1</w:t>
            </w:r>
          </w:p>
          <w:p w14:paraId="7FD4EE89"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SIB1 (valueTag/list of valueTags for eMTC)</w:t>
            </w:r>
          </w:p>
          <w:p w14:paraId="26D00551"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SIB1</w:t>
            </w:r>
          </w:p>
          <w:p w14:paraId="1568BE88"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SIB1</w:t>
            </w:r>
          </w:p>
        </w:tc>
        <w:tc>
          <w:tcPr>
            <w:tcW w:w="2410" w:type="dxa"/>
          </w:tcPr>
          <w:p w14:paraId="6E623388" w14:textId="46BC2B88"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br/>
              <w:t>NR-SIB1</w:t>
            </w:r>
          </w:p>
          <w:p w14:paraId="485FD73A"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NR-SIB1 (list of valueTags)</w:t>
            </w:r>
          </w:p>
          <w:p w14:paraId="1FD0986D"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NR-SIB1</w:t>
            </w:r>
          </w:p>
          <w:p w14:paraId="20744499" w14:textId="77777777" w:rsidR="005F42B3" w:rsidRDefault="005F42B3"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5F42B3" w14:paraId="21767059" w14:textId="4EA0ECD9" w:rsidTr="00C67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50411CA7" w14:textId="77777777" w:rsidR="005F42B3" w:rsidRPr="009E3600" w:rsidRDefault="005F42B3" w:rsidP="00C02DEE">
            <w:pPr>
              <w:jc w:val="left"/>
              <w:rPr>
                <w:b w:val="0"/>
              </w:rPr>
            </w:pPr>
            <w:r w:rsidRPr="009E3600">
              <w:rPr>
                <w:b w:val="0"/>
              </w:rPr>
              <w:t>Periodically broadcasted indication</w:t>
            </w:r>
          </w:p>
        </w:tc>
        <w:tc>
          <w:tcPr>
            <w:tcW w:w="3402" w:type="dxa"/>
          </w:tcPr>
          <w:p w14:paraId="6CF51280"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N/A</w:t>
            </w:r>
          </w:p>
        </w:tc>
        <w:tc>
          <w:tcPr>
            <w:tcW w:w="2410" w:type="dxa"/>
          </w:tcPr>
          <w:p w14:paraId="10D39E8E" w14:textId="77777777" w:rsidR="005F42B3" w:rsidRDefault="005F42B3"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105139" w14:paraId="25E7041D" w14:textId="77777777" w:rsidTr="00C6781E">
        <w:tc>
          <w:tcPr>
            <w:cnfStyle w:val="001000000000" w:firstRow="0" w:lastRow="0" w:firstColumn="1" w:lastColumn="0" w:oddVBand="0" w:evenVBand="0" w:oddHBand="0" w:evenHBand="0" w:firstRowFirstColumn="0" w:firstRowLastColumn="0" w:lastRowFirstColumn="0" w:lastRowLastColumn="0"/>
            <w:tcW w:w="3681" w:type="dxa"/>
          </w:tcPr>
          <w:p w14:paraId="68B9BD51" w14:textId="60261E73" w:rsidR="00105139" w:rsidRPr="009C65A3" w:rsidRDefault="00105139" w:rsidP="00C02DEE">
            <w:pPr>
              <w:jc w:val="left"/>
              <w:rPr>
                <w:b w:val="0"/>
              </w:rPr>
            </w:pPr>
            <w:r w:rsidRPr="009C65A3">
              <w:rPr>
                <w:b w:val="0"/>
              </w:rPr>
              <w:t xml:space="preserve">Most significant bits of SFN </w:t>
            </w:r>
          </w:p>
        </w:tc>
        <w:tc>
          <w:tcPr>
            <w:tcW w:w="3402" w:type="dxa"/>
          </w:tcPr>
          <w:p w14:paraId="38A0A91D" w14:textId="01AAD233" w:rsidR="00105139" w:rsidRDefault="00105139" w:rsidP="00C02DEE">
            <w:pPr>
              <w:jc w:val="left"/>
              <w:cnfStyle w:val="000000000000" w:firstRow="0" w:lastRow="0" w:firstColumn="0" w:lastColumn="0" w:oddVBand="0" w:evenVBand="0" w:oddHBand="0" w:evenHBand="0" w:firstRowFirstColumn="0" w:firstRowLastColumn="0" w:lastRowFirstColumn="0" w:lastRowLastColumn="0"/>
            </w:pPr>
            <w:r>
              <w:t>SIB1</w:t>
            </w:r>
          </w:p>
        </w:tc>
        <w:tc>
          <w:tcPr>
            <w:tcW w:w="2410" w:type="dxa"/>
          </w:tcPr>
          <w:p w14:paraId="06848B77" w14:textId="1D3EC23D" w:rsidR="00105139" w:rsidRDefault="00105139"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9C65A3" w14:paraId="12A70245" w14:textId="77777777" w:rsidTr="00C67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7C203868" w14:textId="3BDCE9A5" w:rsidR="009C65A3" w:rsidRPr="009C65A3" w:rsidRDefault="009C65A3" w:rsidP="00C02DEE">
            <w:pPr>
              <w:jc w:val="left"/>
              <w:rPr>
                <w:b w:val="0"/>
              </w:rPr>
            </w:pPr>
            <w:r w:rsidRPr="009C65A3">
              <w:rPr>
                <w:b w:val="0"/>
              </w:rPr>
              <w:t>Index/identifier to avoid re-acquisition</w:t>
            </w:r>
          </w:p>
        </w:tc>
        <w:tc>
          <w:tcPr>
            <w:tcW w:w="3402" w:type="dxa"/>
          </w:tcPr>
          <w:p w14:paraId="7B20E13E" w14:textId="0B7D9549" w:rsidR="009C65A3" w:rsidRDefault="009C65A3" w:rsidP="00C02DEE">
            <w:pPr>
              <w:jc w:val="left"/>
              <w:cnfStyle w:val="000000100000" w:firstRow="0" w:lastRow="0" w:firstColumn="0" w:lastColumn="0" w:oddVBand="0" w:evenVBand="0" w:oddHBand="1" w:evenHBand="0" w:firstRowFirstColumn="0" w:firstRowLastColumn="0" w:lastRowFirstColumn="0" w:lastRowLastColumn="0"/>
            </w:pPr>
            <w:r>
              <w:t>SIB1</w:t>
            </w:r>
          </w:p>
        </w:tc>
        <w:tc>
          <w:tcPr>
            <w:tcW w:w="2410" w:type="dxa"/>
          </w:tcPr>
          <w:p w14:paraId="376E0448" w14:textId="27344164" w:rsidR="009C65A3" w:rsidRDefault="009C65A3" w:rsidP="00C02DEE">
            <w:pPr>
              <w:jc w:val="left"/>
              <w:cnfStyle w:val="000000100000" w:firstRow="0" w:lastRow="0" w:firstColumn="0" w:lastColumn="0" w:oddVBand="0" w:evenVBand="0" w:oddHBand="1" w:evenHBand="0" w:firstRowFirstColumn="0" w:firstRowLastColumn="0" w:lastRowFirstColumn="0" w:lastRowLastColumn="0"/>
            </w:pPr>
            <w:r>
              <w:t>NR-SIB1</w:t>
            </w:r>
          </w:p>
        </w:tc>
      </w:tr>
    </w:tbl>
    <w:p w14:paraId="5D7D09E3" w14:textId="77777777" w:rsidR="001E2D7E" w:rsidRDefault="001E2D7E" w:rsidP="00B634C0"/>
    <w:p w14:paraId="57C0DA1A" w14:textId="5CC7EB40" w:rsidR="00B634C0" w:rsidRDefault="008173DC" w:rsidP="00B634C0">
      <w:r>
        <w:t>N</w:t>
      </w:r>
      <w:r w:rsidR="005F42B3">
        <w:t xml:space="preserve">ote that the information related to multi-operator support might be extended in NR compared to what is supported in LTE, see </w:t>
      </w:r>
      <w:r w:rsidR="005F42B3">
        <w:fldChar w:fldCharType="begin"/>
      </w:r>
      <w:r w:rsidR="005F42B3">
        <w:instrText xml:space="preserve"> REF _Ref481569079 \r \h </w:instrText>
      </w:r>
      <w:r w:rsidR="005F42B3">
        <w:fldChar w:fldCharType="separate"/>
      </w:r>
      <w:r w:rsidR="005F42B3">
        <w:t>[1]</w:t>
      </w:r>
      <w:r w:rsidR="005F42B3">
        <w:fldChar w:fldCharType="end"/>
      </w:r>
      <w:r w:rsidR="005F42B3">
        <w:t xml:space="preserve">. </w:t>
      </w:r>
    </w:p>
    <w:p w14:paraId="1C7BF422" w14:textId="1268BF90" w:rsidR="00B634C0" w:rsidRDefault="00B634C0" w:rsidP="00B634C0">
      <w:r>
        <w:t xml:space="preserve">We have also listed the LTE SIB1 and </w:t>
      </w:r>
      <w:r w:rsidR="005F42B3">
        <w:t xml:space="preserve">LTE </w:t>
      </w:r>
      <w:r>
        <w:t xml:space="preserve">SIB2 contents in Table 2, and proposed a suitable NR SIB for them. Basically we propose that the NR-SIB1 contains information from LTE SIB1 and </w:t>
      </w:r>
      <w:r w:rsidR="005F42B3">
        <w:t xml:space="preserve">LTE </w:t>
      </w:r>
      <w:r>
        <w:t>SIB2 needed for initial access. See text below the table for justification of the placement.</w:t>
      </w:r>
    </w:p>
    <w:p w14:paraId="5A518A47" w14:textId="77777777" w:rsidR="00B634C0" w:rsidRDefault="00B634C0" w:rsidP="00B634C0">
      <w:pPr>
        <w:pStyle w:val="Proposal"/>
      </w:pPr>
      <w:bookmarkStart w:id="85" w:name="_Toc478132532"/>
      <w:bookmarkStart w:id="86" w:name="_Toc478129867"/>
      <w:bookmarkStart w:id="87" w:name="_Toc478133409"/>
      <w:bookmarkStart w:id="88" w:name="_Toc478134840"/>
      <w:bookmarkStart w:id="89" w:name="_Toc478135671"/>
      <w:bookmarkStart w:id="90" w:name="_Toc478133531"/>
      <w:bookmarkStart w:id="91" w:name="_Toc478157698"/>
      <w:bookmarkStart w:id="92" w:name="_Toc478160625"/>
      <w:bookmarkStart w:id="93" w:name="_Toc481651751"/>
      <w:bookmarkStart w:id="94" w:name="_Toc481795035"/>
      <w:bookmarkStart w:id="95" w:name="_Toc481795073"/>
      <w:bookmarkStart w:id="96" w:name="_Toc485407420"/>
      <w:bookmarkStart w:id="97" w:name="_Toc485407663"/>
      <w:bookmarkStart w:id="98" w:name="_Toc486924139"/>
      <w:r>
        <w:t>Base-line NR-SIB1 contains information from LTE SIB1 and SIB2 needed for initial access</w:t>
      </w:r>
      <w:bookmarkEnd w:id="85"/>
      <w:r>
        <w:t>.</w:t>
      </w:r>
      <w:bookmarkEnd w:id="86"/>
      <w:bookmarkEnd w:id="87"/>
      <w:bookmarkEnd w:id="88"/>
      <w:bookmarkEnd w:id="89"/>
      <w:bookmarkEnd w:id="90"/>
      <w:bookmarkEnd w:id="91"/>
      <w:bookmarkEnd w:id="92"/>
      <w:bookmarkEnd w:id="93"/>
      <w:bookmarkEnd w:id="94"/>
      <w:bookmarkEnd w:id="95"/>
      <w:bookmarkEnd w:id="96"/>
      <w:bookmarkEnd w:id="97"/>
      <w:bookmarkEnd w:id="98"/>
    </w:p>
    <w:p w14:paraId="05329C0A" w14:textId="77777777" w:rsidR="00B634C0" w:rsidRDefault="00B634C0" w:rsidP="00B634C0"/>
    <w:p w14:paraId="0198E1BC" w14:textId="77777777" w:rsidR="00B634C0" w:rsidRPr="00365F29" w:rsidRDefault="00B634C0" w:rsidP="00B634C0">
      <w:pPr>
        <w:jc w:val="center"/>
        <w:rPr>
          <w:b/>
        </w:rPr>
      </w:pPr>
      <w:r w:rsidRPr="00522561">
        <w:rPr>
          <w:b/>
        </w:rPr>
        <w:t>Table 2</w:t>
      </w:r>
      <w:r w:rsidRPr="00365F29">
        <w:rPr>
          <w:b/>
        </w:rPr>
        <w:t xml:space="preserve">: </w:t>
      </w:r>
      <w:r>
        <w:rPr>
          <w:b/>
        </w:rPr>
        <w:t>LTE SIB1 and SIB2 contents.</w:t>
      </w:r>
    </w:p>
    <w:tbl>
      <w:tblPr>
        <w:tblStyle w:val="GridTable41"/>
        <w:tblW w:w="9855" w:type="dxa"/>
        <w:tblLook w:val="04A0" w:firstRow="1" w:lastRow="0" w:firstColumn="1" w:lastColumn="0" w:noHBand="0" w:noVBand="1"/>
      </w:tblPr>
      <w:tblGrid>
        <w:gridCol w:w="2521"/>
        <w:gridCol w:w="4163"/>
        <w:gridCol w:w="3171"/>
      </w:tblGrid>
      <w:tr w:rsidR="00B634C0" w14:paraId="6B1BF6AF" w14:textId="77777777" w:rsidTr="00C02D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118A251" w14:textId="77777777" w:rsidR="00B634C0" w:rsidRPr="00C91E0E" w:rsidRDefault="00B634C0" w:rsidP="00C02DEE">
            <w:pPr>
              <w:jc w:val="left"/>
            </w:pPr>
            <w:r w:rsidRPr="00C91E0E">
              <w:t>SIB1</w:t>
            </w:r>
          </w:p>
        </w:tc>
        <w:tc>
          <w:tcPr>
            <w:tcW w:w="4165" w:type="dxa"/>
          </w:tcPr>
          <w:p w14:paraId="0917E009" w14:textId="77777777" w:rsidR="00B634C0" w:rsidRPr="00C91E0E" w:rsidRDefault="00B634C0" w:rsidP="00C02DEE">
            <w:pPr>
              <w:jc w:val="left"/>
              <w:cnfStyle w:val="100000000000" w:firstRow="1" w:lastRow="0" w:firstColumn="0" w:lastColumn="0" w:oddVBand="0" w:evenVBand="0" w:oddHBand="0" w:evenHBand="0" w:firstRowFirstColumn="0" w:firstRowLastColumn="0" w:lastRowFirstColumn="0" w:lastRowLastColumn="0"/>
            </w:pPr>
            <w:r w:rsidRPr="00C91E0E">
              <w:t>Comment</w:t>
            </w:r>
          </w:p>
        </w:tc>
        <w:tc>
          <w:tcPr>
            <w:tcW w:w="3172" w:type="dxa"/>
          </w:tcPr>
          <w:p w14:paraId="73FA79B4" w14:textId="77777777" w:rsidR="00B634C0" w:rsidRPr="00C91E0E" w:rsidRDefault="00B634C0" w:rsidP="00C02DEE">
            <w:pPr>
              <w:jc w:val="left"/>
              <w:cnfStyle w:val="100000000000" w:firstRow="1" w:lastRow="0" w:firstColumn="0" w:lastColumn="0" w:oddVBand="0" w:evenVBand="0" w:oddHBand="0" w:evenHBand="0" w:firstRowFirstColumn="0" w:firstRowLastColumn="0" w:lastRowFirstColumn="0" w:lastRowLastColumn="0"/>
            </w:pPr>
            <w:r w:rsidRPr="00C91E0E">
              <w:t>NR location</w:t>
            </w:r>
          </w:p>
        </w:tc>
      </w:tr>
      <w:tr w:rsidR="00B634C0" w14:paraId="61D0D93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AD38100" w14:textId="77777777" w:rsidR="00B634C0" w:rsidRPr="002A3581" w:rsidRDefault="00B634C0" w:rsidP="00C02DEE">
            <w:pPr>
              <w:pStyle w:val="PL"/>
              <w:shd w:val="clear" w:color="auto" w:fill="E6E6E6"/>
              <w:rPr>
                <w:b w:val="0"/>
              </w:rPr>
            </w:pPr>
            <w:r w:rsidRPr="002A3581">
              <w:rPr>
                <w:b w:val="0"/>
              </w:rPr>
              <w:t>plmn-IdentityList</w:t>
            </w:r>
            <w:r w:rsidRPr="002A3581">
              <w:rPr>
                <w:b w:val="0"/>
              </w:rPr>
              <w:tab/>
            </w:r>
            <w:r w:rsidRPr="002A3581">
              <w:rPr>
                <w:b w:val="0"/>
              </w:rPr>
              <w:tab/>
            </w:r>
            <w:r w:rsidRPr="002A3581">
              <w:rPr>
                <w:b w:val="0"/>
              </w:rPr>
              <w:tab/>
            </w:r>
            <w:r w:rsidRPr="002A3581">
              <w:rPr>
                <w:b w:val="0"/>
              </w:rPr>
              <w:tab/>
            </w:r>
          </w:p>
          <w:p w14:paraId="0F08A65C" w14:textId="77777777" w:rsidR="00B634C0" w:rsidRPr="002A3581" w:rsidRDefault="00B634C0" w:rsidP="00C02DEE">
            <w:pPr>
              <w:jc w:val="left"/>
              <w:rPr>
                <w:b w:val="0"/>
              </w:rPr>
            </w:pPr>
          </w:p>
        </w:tc>
        <w:tc>
          <w:tcPr>
            <w:tcW w:w="4165" w:type="dxa"/>
          </w:tcPr>
          <w:p w14:paraId="59E2C43A"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Including a per PLMN indication of a cell reserved for operator use.</w:t>
            </w:r>
          </w:p>
        </w:tc>
        <w:tc>
          <w:tcPr>
            <w:tcW w:w="3172" w:type="dxa"/>
          </w:tcPr>
          <w:p w14:paraId="6B8ED6BC"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B634C0" w14:paraId="1F1AEAF6"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2429000C" w14:textId="77777777" w:rsidR="00B634C0" w:rsidRPr="002A3581" w:rsidRDefault="00B634C0" w:rsidP="00C02DEE">
            <w:pPr>
              <w:pStyle w:val="PL"/>
              <w:shd w:val="clear" w:color="auto" w:fill="E6E6E6"/>
              <w:rPr>
                <w:b w:val="0"/>
              </w:rPr>
            </w:pPr>
            <w:r w:rsidRPr="002A3581">
              <w:rPr>
                <w:b w:val="0"/>
              </w:rPr>
              <w:t>trackingAreaCode</w:t>
            </w:r>
            <w:r w:rsidRPr="002A3581">
              <w:rPr>
                <w:b w:val="0"/>
              </w:rPr>
              <w:tab/>
            </w:r>
            <w:r w:rsidRPr="002A3581">
              <w:rPr>
                <w:b w:val="0"/>
              </w:rPr>
              <w:tab/>
            </w:r>
          </w:p>
        </w:tc>
        <w:tc>
          <w:tcPr>
            <w:tcW w:w="4165" w:type="dxa"/>
          </w:tcPr>
          <w:p w14:paraId="53F39EA1"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44197143"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42F6E3A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6B4AE1D" w14:textId="77777777" w:rsidR="00B634C0" w:rsidRPr="002A3581" w:rsidRDefault="00B634C0" w:rsidP="00C02DEE">
            <w:pPr>
              <w:pStyle w:val="PL"/>
              <w:shd w:val="clear" w:color="auto" w:fill="E6E6E6"/>
              <w:rPr>
                <w:b w:val="0"/>
              </w:rPr>
            </w:pPr>
            <w:r w:rsidRPr="002A3581">
              <w:rPr>
                <w:b w:val="0"/>
              </w:rPr>
              <w:t>cellIdentity</w:t>
            </w:r>
            <w:r w:rsidRPr="002A3581">
              <w:rPr>
                <w:b w:val="0"/>
              </w:rPr>
              <w:tab/>
            </w:r>
            <w:r w:rsidRPr="002A3581">
              <w:rPr>
                <w:b w:val="0"/>
              </w:rPr>
              <w:tab/>
            </w:r>
          </w:p>
        </w:tc>
        <w:tc>
          <w:tcPr>
            <w:tcW w:w="4165" w:type="dxa"/>
          </w:tcPr>
          <w:p w14:paraId="3C888B11"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5D4BE0AB"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 (already agreed to be part of minimum SI)</w:t>
            </w:r>
          </w:p>
        </w:tc>
      </w:tr>
      <w:tr w:rsidR="00B634C0" w14:paraId="3E5AC122"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1487535C" w14:textId="77777777" w:rsidR="00B634C0" w:rsidRPr="002A3581" w:rsidRDefault="00B634C0" w:rsidP="00C02DEE">
            <w:pPr>
              <w:pStyle w:val="PL"/>
              <w:shd w:val="clear" w:color="auto" w:fill="E6E6E6"/>
              <w:rPr>
                <w:b w:val="0"/>
              </w:rPr>
            </w:pPr>
            <w:r w:rsidRPr="002A3581">
              <w:rPr>
                <w:b w:val="0"/>
              </w:rPr>
              <w:t>cellBarred</w:t>
            </w:r>
            <w:r w:rsidRPr="002A3581">
              <w:rPr>
                <w:b w:val="0"/>
              </w:rPr>
              <w:tab/>
            </w:r>
            <w:r w:rsidRPr="002A3581">
              <w:rPr>
                <w:b w:val="0"/>
              </w:rPr>
              <w:tab/>
            </w:r>
            <w:r w:rsidRPr="002A3581">
              <w:rPr>
                <w:b w:val="0"/>
              </w:rPr>
              <w:tab/>
            </w:r>
          </w:p>
        </w:tc>
        <w:tc>
          <w:tcPr>
            <w:tcW w:w="4165" w:type="dxa"/>
          </w:tcPr>
          <w:p w14:paraId="2695A8EB"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567E1790" w14:textId="437C5AB8" w:rsidR="00B634C0" w:rsidRDefault="00FB518B" w:rsidP="00C02DEE">
            <w:pPr>
              <w:jc w:val="left"/>
              <w:cnfStyle w:val="000000000000" w:firstRow="0" w:lastRow="0" w:firstColumn="0" w:lastColumn="0" w:oddVBand="0" w:evenVBand="0" w:oddHBand="0" w:evenHBand="0" w:firstRowFirstColumn="0" w:firstRowLastColumn="0" w:lastRowFirstColumn="0" w:lastRowLastColumn="0"/>
            </w:pPr>
            <w:r>
              <w:t xml:space="preserve">NR-MIB or </w:t>
            </w:r>
            <w:r w:rsidR="00B634C0">
              <w:t>NR-SIB1 (already agreed to be part of minimum SI)</w:t>
            </w:r>
            <w:r>
              <w:t>, depending on the discussion on the indication in MIB that cell is not campable.</w:t>
            </w:r>
          </w:p>
        </w:tc>
      </w:tr>
      <w:tr w:rsidR="00B634C0" w14:paraId="2A87340F"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3AB01CAE" w14:textId="77777777" w:rsidR="00B634C0" w:rsidRPr="002A3581" w:rsidRDefault="00B634C0" w:rsidP="00C02DEE">
            <w:pPr>
              <w:pStyle w:val="PL"/>
              <w:shd w:val="clear" w:color="auto" w:fill="E6E6E6"/>
              <w:rPr>
                <w:b w:val="0"/>
              </w:rPr>
            </w:pPr>
            <w:r w:rsidRPr="002A3581">
              <w:rPr>
                <w:b w:val="0"/>
              </w:rPr>
              <w:lastRenderedPageBreak/>
              <w:t>intraFreqReselection</w:t>
            </w:r>
            <w:r w:rsidRPr="002A3581">
              <w:rPr>
                <w:b w:val="0"/>
              </w:rPr>
              <w:tab/>
            </w:r>
          </w:p>
        </w:tc>
        <w:tc>
          <w:tcPr>
            <w:tcW w:w="4165" w:type="dxa"/>
          </w:tcPr>
          <w:p w14:paraId="1149053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Indicating whether intra-frequency reselection is allowed in barred cells.</w:t>
            </w:r>
          </w:p>
        </w:tc>
        <w:tc>
          <w:tcPr>
            <w:tcW w:w="3172" w:type="dxa"/>
          </w:tcPr>
          <w:p w14:paraId="39591BAB"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 (already agreed to be part of minimum SI)</w:t>
            </w:r>
          </w:p>
        </w:tc>
      </w:tr>
      <w:tr w:rsidR="00B634C0" w14:paraId="0A819D2E"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1FE4DB20" w14:textId="77777777" w:rsidR="00B634C0" w:rsidRPr="002A3581" w:rsidRDefault="00B634C0" w:rsidP="00C02DEE">
            <w:pPr>
              <w:jc w:val="left"/>
              <w:rPr>
                <w:b w:val="0"/>
              </w:rPr>
            </w:pPr>
            <w:r w:rsidRPr="002A3581">
              <w:rPr>
                <w:b w:val="0"/>
              </w:rPr>
              <w:t>CSG related information</w:t>
            </w:r>
          </w:p>
          <w:p w14:paraId="29B70C87" w14:textId="77777777" w:rsidR="00B634C0" w:rsidRPr="002A3581" w:rsidRDefault="00B634C0" w:rsidP="00C02DEE">
            <w:pPr>
              <w:pStyle w:val="PL"/>
              <w:shd w:val="clear" w:color="auto" w:fill="E6E6E6"/>
              <w:rPr>
                <w:b w:val="0"/>
              </w:rPr>
            </w:pPr>
            <w:r w:rsidRPr="002A3581">
              <w:rPr>
                <w:b w:val="0"/>
              </w:rPr>
              <w:t>csg-Indication</w:t>
            </w:r>
            <w:r w:rsidRPr="002A3581">
              <w:rPr>
                <w:b w:val="0"/>
              </w:rPr>
              <w:tab/>
            </w:r>
            <w:r w:rsidRPr="002A3581">
              <w:rPr>
                <w:b w:val="0"/>
              </w:rPr>
              <w:tab/>
            </w:r>
            <w:r w:rsidRPr="002A3581">
              <w:rPr>
                <w:b w:val="0"/>
              </w:rPr>
              <w:tab/>
            </w:r>
          </w:p>
          <w:p w14:paraId="6E686FD5" w14:textId="77777777" w:rsidR="00B634C0" w:rsidRPr="002A3581" w:rsidRDefault="00B634C0" w:rsidP="00C02DEE">
            <w:pPr>
              <w:pStyle w:val="PL"/>
              <w:shd w:val="clear" w:color="auto" w:fill="E6E6E6"/>
              <w:rPr>
                <w:b w:val="0"/>
              </w:rPr>
            </w:pPr>
            <w:r w:rsidRPr="002A3581">
              <w:rPr>
                <w:b w:val="0"/>
              </w:rPr>
              <w:t>csg-Identity</w:t>
            </w:r>
            <w:r w:rsidRPr="002A3581">
              <w:rPr>
                <w:b w:val="0"/>
              </w:rPr>
              <w:tab/>
            </w:r>
          </w:p>
        </w:tc>
        <w:tc>
          <w:tcPr>
            <w:tcW w:w="4165" w:type="dxa"/>
          </w:tcPr>
          <w:p w14:paraId="37972196"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3BF03DDA"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NR-SIB2+</w:t>
            </w:r>
          </w:p>
        </w:tc>
      </w:tr>
      <w:tr w:rsidR="00B634C0" w14:paraId="679ADE43"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9779E0B" w14:textId="77777777" w:rsidR="00B634C0" w:rsidRPr="002A3581" w:rsidRDefault="00B634C0" w:rsidP="00C02DEE">
            <w:pPr>
              <w:jc w:val="left"/>
              <w:rPr>
                <w:b w:val="0"/>
              </w:rPr>
            </w:pPr>
            <w:r w:rsidRPr="002A3581">
              <w:rPr>
                <w:b w:val="0"/>
              </w:rPr>
              <w:t>Cell Selection Information</w:t>
            </w:r>
          </w:p>
          <w:p w14:paraId="6CF6C58A" w14:textId="77777777" w:rsidR="00B634C0" w:rsidRPr="002A3581" w:rsidRDefault="00B634C0" w:rsidP="00C02DEE">
            <w:pPr>
              <w:pStyle w:val="PL"/>
              <w:shd w:val="clear" w:color="auto" w:fill="E6E6E6"/>
              <w:rPr>
                <w:b w:val="0"/>
              </w:rPr>
            </w:pPr>
            <w:r w:rsidRPr="002A3581">
              <w:rPr>
                <w:b w:val="0"/>
              </w:rPr>
              <w:t>q-RxLevMin</w:t>
            </w:r>
          </w:p>
          <w:p w14:paraId="52052C27" w14:textId="77777777" w:rsidR="00B634C0" w:rsidRPr="002A3581" w:rsidRDefault="00B634C0" w:rsidP="00C02DEE">
            <w:pPr>
              <w:pStyle w:val="PL"/>
              <w:shd w:val="clear" w:color="auto" w:fill="E6E6E6"/>
              <w:rPr>
                <w:b w:val="0"/>
              </w:rPr>
            </w:pPr>
            <w:r w:rsidRPr="002A3581">
              <w:rPr>
                <w:b w:val="0"/>
              </w:rPr>
              <w:t>q-RxLevMinOffset</w:t>
            </w:r>
          </w:p>
        </w:tc>
        <w:tc>
          <w:tcPr>
            <w:tcW w:w="4165" w:type="dxa"/>
          </w:tcPr>
          <w:p w14:paraId="2B7BB919"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4478C14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 (already agreed to be part of minimum SI)</w:t>
            </w:r>
          </w:p>
        </w:tc>
      </w:tr>
      <w:tr w:rsidR="00B634C0" w14:paraId="0F51BD4E"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3B4D8FA6" w14:textId="77777777" w:rsidR="00B634C0" w:rsidRPr="002A3581" w:rsidRDefault="00B634C0" w:rsidP="00C02DEE">
            <w:pPr>
              <w:pStyle w:val="PL"/>
              <w:shd w:val="clear" w:color="auto" w:fill="E6E6E6"/>
              <w:rPr>
                <w:b w:val="0"/>
              </w:rPr>
            </w:pPr>
            <w:r w:rsidRPr="002A3581">
              <w:rPr>
                <w:b w:val="0"/>
              </w:rPr>
              <w:t>p-Max</w:t>
            </w:r>
          </w:p>
        </w:tc>
        <w:tc>
          <w:tcPr>
            <w:tcW w:w="4165" w:type="dxa"/>
          </w:tcPr>
          <w:p w14:paraId="298CAEF2"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15203303"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 (to be verified by RAN1)</w:t>
            </w:r>
          </w:p>
        </w:tc>
      </w:tr>
      <w:tr w:rsidR="00B634C0" w14:paraId="016904B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4DD80A30" w14:textId="77777777" w:rsidR="00B634C0" w:rsidRPr="002A3581" w:rsidRDefault="00B634C0" w:rsidP="00C02DEE">
            <w:pPr>
              <w:pStyle w:val="PL"/>
              <w:shd w:val="clear" w:color="auto" w:fill="E6E6E6"/>
              <w:rPr>
                <w:b w:val="0"/>
              </w:rPr>
            </w:pPr>
            <w:r w:rsidRPr="002A3581">
              <w:rPr>
                <w:b w:val="0"/>
              </w:rPr>
              <w:t>freqBandIndicator</w:t>
            </w:r>
            <w:r w:rsidRPr="002A3581">
              <w:rPr>
                <w:b w:val="0"/>
              </w:rPr>
              <w:tab/>
            </w:r>
            <w:r w:rsidRPr="002A3581">
              <w:rPr>
                <w:b w:val="0"/>
              </w:rPr>
              <w:tab/>
            </w:r>
          </w:p>
        </w:tc>
        <w:tc>
          <w:tcPr>
            <w:tcW w:w="4165" w:type="dxa"/>
          </w:tcPr>
          <w:p w14:paraId="740BBDC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017BB204"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B634C0" w14:paraId="06807AD2"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34E6C257" w14:textId="77777777" w:rsidR="00B634C0" w:rsidRPr="002A3581" w:rsidRDefault="00B634C0" w:rsidP="00C02DEE">
            <w:pPr>
              <w:pStyle w:val="PL"/>
              <w:shd w:val="clear" w:color="auto" w:fill="E6E6E6"/>
              <w:rPr>
                <w:b w:val="0"/>
              </w:rPr>
            </w:pPr>
            <w:r w:rsidRPr="002A3581">
              <w:rPr>
                <w:b w:val="0"/>
              </w:rPr>
              <w:t>schedulingInfoList</w:t>
            </w:r>
            <w:r w:rsidRPr="002A3581">
              <w:rPr>
                <w:b w:val="0"/>
              </w:rPr>
              <w:tab/>
            </w:r>
            <w:r w:rsidRPr="002A3581">
              <w:rPr>
                <w:b w:val="0"/>
              </w:rPr>
              <w:tab/>
            </w:r>
          </w:p>
        </w:tc>
        <w:tc>
          <w:tcPr>
            <w:tcW w:w="4165" w:type="dxa"/>
          </w:tcPr>
          <w:p w14:paraId="13BA4B20"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List of SI periodicity and mapping of SIBs to SI messages</w:t>
            </w:r>
          </w:p>
        </w:tc>
        <w:tc>
          <w:tcPr>
            <w:tcW w:w="3172" w:type="dxa"/>
          </w:tcPr>
          <w:p w14:paraId="6CE0C8B3"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4ADF2E7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09F488DC" w14:textId="77777777" w:rsidR="00B634C0" w:rsidRPr="002A3581" w:rsidRDefault="00B634C0" w:rsidP="00C02DEE">
            <w:pPr>
              <w:pStyle w:val="PL"/>
              <w:shd w:val="clear" w:color="auto" w:fill="E6E6E6"/>
              <w:rPr>
                <w:b w:val="0"/>
              </w:rPr>
            </w:pPr>
            <w:r w:rsidRPr="002A3581">
              <w:rPr>
                <w:b w:val="0"/>
              </w:rPr>
              <w:t>tdd-Config</w:t>
            </w:r>
          </w:p>
        </w:tc>
        <w:tc>
          <w:tcPr>
            <w:tcW w:w="4165" w:type="dxa"/>
          </w:tcPr>
          <w:p w14:paraId="053306BD"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11963796" w14:textId="3C3D458B" w:rsidR="00B634C0" w:rsidRDefault="00CA6E76" w:rsidP="00C02DEE">
            <w:pPr>
              <w:jc w:val="left"/>
              <w:cnfStyle w:val="000000100000" w:firstRow="0" w:lastRow="0" w:firstColumn="0" w:lastColumn="0" w:oddVBand="0" w:evenVBand="0" w:oddHBand="1" w:evenHBand="0" w:firstRowFirstColumn="0" w:firstRowLastColumn="0" w:lastRowFirstColumn="0" w:lastRowLastColumn="0"/>
            </w:pPr>
            <w:r>
              <w:t xml:space="preserve">To be verified by RAN1 (might </w:t>
            </w:r>
            <w:r w:rsidRPr="004237C0">
              <w:rPr>
                <w:lang w:val="en-US"/>
              </w:rPr>
              <w:t xml:space="preserve">be </w:t>
            </w:r>
            <w:r>
              <w:t>n</w:t>
            </w:r>
            <w:r w:rsidR="00B634C0">
              <w:t>ot needed due to dynamic TDD?</w:t>
            </w:r>
            <w:r>
              <w:t>).</w:t>
            </w:r>
          </w:p>
        </w:tc>
      </w:tr>
      <w:tr w:rsidR="00B634C0" w14:paraId="48E3B2D8"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6F055A52" w14:textId="77777777" w:rsidR="00B634C0" w:rsidRPr="002A3581" w:rsidRDefault="00B634C0" w:rsidP="00C02DEE">
            <w:pPr>
              <w:pStyle w:val="PL"/>
              <w:shd w:val="clear" w:color="auto" w:fill="E6E6E6"/>
              <w:rPr>
                <w:b w:val="0"/>
              </w:rPr>
            </w:pPr>
            <w:r w:rsidRPr="002A3581">
              <w:rPr>
                <w:b w:val="0"/>
              </w:rPr>
              <w:t>WindowLength</w:t>
            </w:r>
            <w:r w:rsidRPr="002A3581">
              <w:rPr>
                <w:b w:val="0"/>
              </w:rPr>
              <w:tab/>
            </w:r>
            <w:r w:rsidRPr="002A3581">
              <w:rPr>
                <w:b w:val="0"/>
              </w:rPr>
              <w:tab/>
            </w:r>
            <w:r w:rsidRPr="002A3581">
              <w:rPr>
                <w:b w:val="0"/>
              </w:rPr>
              <w:tab/>
            </w:r>
            <w:r w:rsidRPr="002A3581">
              <w:rPr>
                <w:b w:val="0"/>
              </w:rPr>
              <w:tab/>
            </w:r>
          </w:p>
        </w:tc>
        <w:tc>
          <w:tcPr>
            <w:tcW w:w="4165" w:type="dxa"/>
          </w:tcPr>
          <w:p w14:paraId="3B67019D"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79B5A764"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1F0F75DB"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250EAB3" w14:textId="77777777" w:rsidR="00B634C0" w:rsidRPr="002A3581" w:rsidRDefault="00B634C0" w:rsidP="00C02DEE">
            <w:pPr>
              <w:pStyle w:val="PL"/>
              <w:shd w:val="clear" w:color="auto" w:fill="E6E6E6"/>
              <w:rPr>
                <w:b w:val="0"/>
              </w:rPr>
            </w:pPr>
            <w:r w:rsidRPr="002A3581">
              <w:rPr>
                <w:b w:val="0"/>
              </w:rPr>
              <w:t>systemInfoValueTag</w:t>
            </w:r>
            <w:r w:rsidRPr="002A3581">
              <w:rPr>
                <w:b w:val="0"/>
              </w:rPr>
              <w:tab/>
            </w:r>
          </w:p>
        </w:tc>
        <w:tc>
          <w:tcPr>
            <w:tcW w:w="4165" w:type="dxa"/>
          </w:tcPr>
          <w:p w14:paraId="5548B3E3"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6129E3A7" w14:textId="15A1A8DC"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w:t>
            </w:r>
            <w:r w:rsidR="00CA6E76">
              <w:t>SIB1</w:t>
            </w:r>
          </w:p>
        </w:tc>
      </w:tr>
      <w:tr w:rsidR="00B634C0" w14:paraId="05C4C647" w14:textId="77777777" w:rsidTr="00C02DEE">
        <w:tc>
          <w:tcPr>
            <w:cnfStyle w:val="001000000000" w:firstRow="0" w:lastRow="0" w:firstColumn="1" w:lastColumn="0" w:oddVBand="0" w:evenVBand="0" w:oddHBand="0" w:evenHBand="0" w:firstRowFirstColumn="0" w:firstRowLastColumn="0" w:lastRowFirstColumn="0" w:lastRowLastColumn="0"/>
            <w:tcW w:w="2518" w:type="dxa"/>
            <w:shd w:val="clear" w:color="auto" w:fill="000000" w:themeFill="text1"/>
          </w:tcPr>
          <w:p w14:paraId="2F291386" w14:textId="77777777" w:rsidR="00B634C0" w:rsidRPr="00C91E0E" w:rsidRDefault="00B634C0" w:rsidP="00C02DEE">
            <w:pPr>
              <w:jc w:val="left"/>
            </w:pPr>
            <w:r w:rsidRPr="00C91E0E">
              <w:t>SIB2</w:t>
            </w:r>
          </w:p>
        </w:tc>
        <w:tc>
          <w:tcPr>
            <w:tcW w:w="4165" w:type="dxa"/>
            <w:shd w:val="clear" w:color="auto" w:fill="000000" w:themeFill="text1"/>
          </w:tcPr>
          <w:p w14:paraId="55DEC1A9"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rPr>
                <w:b/>
              </w:rPr>
              <w:t>Comment</w:t>
            </w:r>
          </w:p>
        </w:tc>
        <w:tc>
          <w:tcPr>
            <w:tcW w:w="3172" w:type="dxa"/>
            <w:shd w:val="clear" w:color="auto" w:fill="000000" w:themeFill="text1"/>
          </w:tcPr>
          <w:p w14:paraId="5DB86342"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rPr>
                <w:b/>
              </w:rPr>
              <w:t>NR location</w:t>
            </w:r>
          </w:p>
        </w:tc>
      </w:tr>
      <w:tr w:rsidR="00B634C0" w14:paraId="1DB00961"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8F74976" w14:textId="77777777" w:rsidR="00B634C0" w:rsidRPr="002A3581" w:rsidRDefault="00B634C0" w:rsidP="00C02DEE">
            <w:pPr>
              <w:jc w:val="left"/>
              <w:rPr>
                <w:b w:val="0"/>
              </w:rPr>
            </w:pPr>
            <w:r w:rsidRPr="002A3581">
              <w:rPr>
                <w:b w:val="0"/>
              </w:rPr>
              <w:t>Access barring information</w:t>
            </w:r>
          </w:p>
        </w:tc>
        <w:tc>
          <w:tcPr>
            <w:tcW w:w="4165" w:type="dxa"/>
          </w:tcPr>
          <w:p w14:paraId="71CA327E"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75000AED"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B634C0" w14:paraId="69742267"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05649BA5" w14:textId="77777777" w:rsidR="00B634C0" w:rsidRPr="002A3581" w:rsidRDefault="00B634C0" w:rsidP="00C02DEE">
            <w:pPr>
              <w:jc w:val="left"/>
              <w:rPr>
                <w:b w:val="0"/>
              </w:rPr>
            </w:pPr>
            <w:r w:rsidRPr="002A3581">
              <w:rPr>
                <w:b w:val="0"/>
              </w:rPr>
              <w:t>Radio Resource Config Common</w:t>
            </w:r>
          </w:p>
        </w:tc>
        <w:tc>
          <w:tcPr>
            <w:tcW w:w="4165" w:type="dxa"/>
          </w:tcPr>
          <w:p w14:paraId="7FB3AE67"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2B369EBA"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 (at least for parameters needed for initial access).</w:t>
            </w:r>
          </w:p>
        </w:tc>
      </w:tr>
      <w:tr w:rsidR="00B634C0" w14:paraId="7386D92D"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758CBA5" w14:textId="77777777" w:rsidR="00B634C0" w:rsidRPr="002A3581" w:rsidRDefault="00B634C0" w:rsidP="00C02DEE">
            <w:pPr>
              <w:jc w:val="left"/>
              <w:rPr>
                <w:b w:val="0"/>
              </w:rPr>
            </w:pPr>
            <w:r w:rsidRPr="002A3581">
              <w:rPr>
                <w:b w:val="0"/>
              </w:rPr>
              <w:t xml:space="preserve">UE Timers </w:t>
            </w:r>
            <w:r>
              <w:rPr>
                <w:b w:val="0"/>
              </w:rPr>
              <w:t>a</w:t>
            </w:r>
            <w:r w:rsidRPr="002A3581">
              <w:rPr>
                <w:b w:val="0"/>
              </w:rPr>
              <w:t>nd Constants</w:t>
            </w:r>
          </w:p>
        </w:tc>
        <w:tc>
          <w:tcPr>
            <w:tcW w:w="4165" w:type="dxa"/>
          </w:tcPr>
          <w:p w14:paraId="148946F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717368C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NR-SIB2+</w:t>
            </w:r>
          </w:p>
        </w:tc>
      </w:tr>
      <w:tr w:rsidR="00B634C0" w14:paraId="1D2ABF78"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1746998C" w14:textId="77777777" w:rsidR="00B634C0" w:rsidRPr="002A3581" w:rsidRDefault="00B634C0" w:rsidP="00C02DEE">
            <w:pPr>
              <w:jc w:val="left"/>
              <w:rPr>
                <w:b w:val="0"/>
              </w:rPr>
            </w:pPr>
            <w:r w:rsidRPr="002A3581">
              <w:rPr>
                <w:b w:val="0"/>
              </w:rPr>
              <w:t>Frequency information</w:t>
            </w:r>
          </w:p>
        </w:tc>
        <w:tc>
          <w:tcPr>
            <w:tcW w:w="4165" w:type="dxa"/>
          </w:tcPr>
          <w:p w14:paraId="0A7D4FA0"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UL carrier frequency, ARFCN, bandwidth and additional spectrum mask</w:t>
            </w:r>
          </w:p>
        </w:tc>
        <w:tc>
          <w:tcPr>
            <w:tcW w:w="3172" w:type="dxa"/>
          </w:tcPr>
          <w:p w14:paraId="046476B5"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55BD952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0C001D89" w14:textId="77777777" w:rsidR="00B634C0" w:rsidRPr="002A3581" w:rsidRDefault="00B634C0" w:rsidP="00C02DEE">
            <w:pPr>
              <w:jc w:val="left"/>
              <w:rPr>
                <w:b w:val="0"/>
              </w:rPr>
            </w:pPr>
            <w:r w:rsidRPr="002A3581">
              <w:rPr>
                <w:b w:val="0"/>
              </w:rPr>
              <w:t>MBSFN configuration</w:t>
            </w:r>
          </w:p>
        </w:tc>
        <w:tc>
          <w:tcPr>
            <w:tcW w:w="4165" w:type="dxa"/>
          </w:tcPr>
          <w:p w14:paraId="7B79DA6C" w14:textId="47EBA205" w:rsidR="00B634C0" w:rsidRDefault="006764DC" w:rsidP="00C02DEE">
            <w:pPr>
              <w:jc w:val="left"/>
              <w:cnfStyle w:val="000000100000" w:firstRow="0" w:lastRow="0" w:firstColumn="0" w:lastColumn="0" w:oddVBand="0" w:evenVBand="0" w:oddHBand="1" w:evenHBand="0" w:firstRowFirstColumn="0" w:firstRowLastColumn="0" w:lastRowFirstColumn="0" w:lastRowLastColumn="0"/>
            </w:pPr>
            <w:r>
              <w:t>MBMS not part of Rel-15, and even though this was introduced in LTE prior to MBMS introduction, due NR frame structure being more flexible, this is probably not needed even for forward compatibility.</w:t>
            </w:r>
          </w:p>
        </w:tc>
        <w:tc>
          <w:tcPr>
            <w:tcW w:w="3172" w:type="dxa"/>
          </w:tcPr>
          <w:p w14:paraId="0CBD5048" w14:textId="3D6D38FE" w:rsidR="00B634C0" w:rsidRDefault="006764DC" w:rsidP="00C02DEE">
            <w:pPr>
              <w:jc w:val="left"/>
              <w:cnfStyle w:val="000000100000" w:firstRow="0" w:lastRow="0" w:firstColumn="0" w:lastColumn="0" w:oddVBand="0" w:evenVBand="0" w:oddHBand="1" w:evenHBand="0" w:firstRowFirstColumn="0" w:firstRowLastColumn="0" w:lastRowFirstColumn="0" w:lastRowLastColumn="0"/>
            </w:pPr>
            <w:r>
              <w:t>Likely not needed (</w:t>
            </w:r>
            <w:r w:rsidR="00B634C0">
              <w:t>NR-SIB2+ if needed)</w:t>
            </w:r>
          </w:p>
        </w:tc>
      </w:tr>
      <w:tr w:rsidR="00B634C0" w14:paraId="30253EDC"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650EC497" w14:textId="77777777" w:rsidR="00B634C0" w:rsidRPr="002A3581" w:rsidRDefault="00B634C0" w:rsidP="00C02DEE">
            <w:pPr>
              <w:pStyle w:val="PL"/>
              <w:shd w:val="clear" w:color="auto" w:fill="E6E6E6"/>
              <w:rPr>
                <w:b w:val="0"/>
              </w:rPr>
            </w:pPr>
            <w:r w:rsidRPr="002A3581">
              <w:rPr>
                <w:b w:val="0"/>
              </w:rPr>
              <w:t>timeAlignmentTimerCommon</w:t>
            </w:r>
          </w:p>
        </w:tc>
        <w:tc>
          <w:tcPr>
            <w:tcW w:w="4165" w:type="dxa"/>
          </w:tcPr>
          <w:p w14:paraId="0298B824"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37DCE40B"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NR-SIB2+</w:t>
            </w:r>
          </w:p>
        </w:tc>
      </w:tr>
    </w:tbl>
    <w:p w14:paraId="1FE945A1" w14:textId="77777777" w:rsidR="00B634C0" w:rsidRDefault="00B634C0" w:rsidP="00B634C0"/>
    <w:p w14:paraId="532104CF" w14:textId="77777777" w:rsidR="00B634C0" w:rsidRDefault="00B634C0" w:rsidP="00B634C0">
      <w:r>
        <w:t xml:space="preserve">Some </w:t>
      </w:r>
      <w:r w:rsidRPr="004C34D2">
        <w:t xml:space="preserve">of the information </w:t>
      </w:r>
      <w:r>
        <w:t>elements agreed to be included in NR minimum system information</w:t>
      </w:r>
      <w:r w:rsidRPr="004C34D2">
        <w:t xml:space="preserve"> </w:t>
      </w:r>
      <w:r>
        <w:t xml:space="preserve">have direct LTE counterparts. This is especially true for the cell ID and list of PLMNs (though the new use cases envisioned for NR might require further extensions to enhance the support for network sharing, see [1]). The inclusion of such parameters in NR-SIB1 is straightforward. </w:t>
      </w:r>
    </w:p>
    <w:p w14:paraId="34C25271" w14:textId="77777777" w:rsidR="00B634C0" w:rsidRDefault="00B634C0" w:rsidP="00B634C0">
      <w:r>
        <w:t>In addition to the PLMN ID list and cell ID, it seems natural to assume that tracking area code is also needed, but since this depends on the 5G core network design, the need for tracking area code should be verified with SA2. However, we have assumed for the sake of progress that tracking area code is needed.</w:t>
      </w:r>
    </w:p>
    <w:p w14:paraId="1DE17957" w14:textId="77777777" w:rsidR="00B634C0" w:rsidRDefault="00B634C0" w:rsidP="00B634C0">
      <w:r>
        <w:t xml:space="preserve">The cell camping parameters are assumed to refer to cell barred, intrafrequency reselection allowed, QRxLevMin and QRxLevMinOffset IEs in LTE SIB1. The actual information for NR might depend on technical solutions chosen for idle mode mobility (due to e.g. beam based mobility), but for baseline operation it is assumed that the LTE information elements are a good starting point. </w:t>
      </w:r>
    </w:p>
    <w:p w14:paraId="6DF8D299" w14:textId="77777777" w:rsidR="00B634C0" w:rsidRDefault="00B634C0" w:rsidP="00B634C0">
      <w:r>
        <w:t xml:space="preserve">The LTE SIB1 also includes CSG indicator, and SIB2 MBSFN subframe configuration. These are examples of “services” supported by the cell and there is a RAN2 agreement to broadcast these “services” in system information. On one hand, the UE should probably avoid camping on a cell not supporting the service UE is interested in. This would speak in the favour of including supported “services” in NR-SIB1. On the other hand, this information is not really required to access the system, and it might be useful for the UE to be able to request and receive on-demand system information from all cells, including e.g. CSG cells UE is not a member </w:t>
      </w:r>
      <w:r>
        <w:lastRenderedPageBreak/>
        <w:t>of. For the time being, we have assumed that NR-SIB1 does not contain information about supported service, but this assumption might require further analysis in subsequent meetings.</w:t>
      </w:r>
    </w:p>
    <w:p w14:paraId="7DB4292B" w14:textId="77777777" w:rsidR="00B634C0" w:rsidRDefault="00B634C0" w:rsidP="00B634C0">
      <w:r>
        <w:t>Note that MBSFN subframe configuration is also used to provide forward compatibility in LTE design. We assume that such mechanisms are built into the basic NR frame structure, and do not need special configuration. However, if RAN1 indicates that subframe configuration is needed, this information should probably be provided in NR-SIB1.</w:t>
      </w:r>
    </w:p>
    <w:p w14:paraId="039C64EA" w14:textId="77777777" w:rsidR="00B634C0" w:rsidRDefault="00B634C0" w:rsidP="00B634C0">
      <w:pPr>
        <w:pStyle w:val="Proposal"/>
      </w:pPr>
      <w:bookmarkStart w:id="99" w:name="_Toc478132533"/>
      <w:bookmarkStart w:id="100" w:name="_Toc478129868"/>
      <w:bookmarkStart w:id="101" w:name="_Toc478133410"/>
      <w:bookmarkStart w:id="102" w:name="_Toc478134841"/>
      <w:bookmarkStart w:id="103" w:name="_Toc478135672"/>
      <w:bookmarkStart w:id="104" w:name="_Toc478133532"/>
      <w:bookmarkStart w:id="105" w:name="_Toc478157699"/>
      <w:bookmarkStart w:id="106" w:name="_Toc478160626"/>
      <w:bookmarkStart w:id="107" w:name="_Toc481651752"/>
      <w:bookmarkStart w:id="108" w:name="_Toc481795036"/>
      <w:bookmarkStart w:id="109" w:name="_Toc481795074"/>
      <w:bookmarkStart w:id="110" w:name="_Toc485407421"/>
      <w:bookmarkStart w:id="111" w:name="_Toc485407664"/>
      <w:bookmarkStart w:id="112" w:name="_Toc486924140"/>
      <w:r>
        <w:t>Assume that the base-line NR-SIB1 does not contain information about services supported by a cell.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t xml:space="preserve"> </w:t>
      </w:r>
    </w:p>
    <w:p w14:paraId="21D81617" w14:textId="77777777" w:rsidR="00B634C0" w:rsidRDefault="00B634C0" w:rsidP="00B634C0">
      <w:r>
        <w:t xml:space="preserve">The LTE SIB1 also contains an indication of the frequency band, including multi-band information, while LTE SIB2 contains information on UL frequency bands. For NR, the UE will also need the UL frequency band information in order to be able to transmit the request for on-demand system information (at least for msg3 based schemes). </w:t>
      </w:r>
    </w:p>
    <w:p w14:paraId="79D422DB" w14:textId="77777777" w:rsidR="00B634C0" w:rsidRDefault="00B634C0" w:rsidP="00B634C0">
      <w:r>
        <w:t xml:space="preserve">The need for TDD configuration is not clear at this point of time, but the current assumption in RAN1 has been a rather flexible control channel design. This includes support for dynamic TDD, in which case the UE may be able to determine the UL and DL allocations using physical control channels. For the time being, we have assumed that TDD configuration does not need to be signalled to the UE, but this obviously needs to be verified with RAN1. </w:t>
      </w:r>
    </w:p>
    <w:p w14:paraId="5A4A15BB" w14:textId="77777777" w:rsidR="00B634C0" w:rsidRDefault="00B634C0" w:rsidP="00B634C0">
      <w:pPr>
        <w:pStyle w:val="Proposal"/>
      </w:pPr>
      <w:bookmarkStart w:id="113" w:name="_Toc478132534"/>
      <w:bookmarkStart w:id="114" w:name="_Toc478129869"/>
      <w:bookmarkStart w:id="115" w:name="_Toc478133411"/>
      <w:bookmarkStart w:id="116" w:name="_Toc478134842"/>
      <w:bookmarkStart w:id="117" w:name="_Toc478135673"/>
      <w:bookmarkStart w:id="118" w:name="_Toc478133533"/>
      <w:bookmarkStart w:id="119" w:name="_Toc478157700"/>
      <w:bookmarkStart w:id="120" w:name="_Toc478160627"/>
      <w:bookmarkStart w:id="121" w:name="_Toc481651753"/>
      <w:bookmarkStart w:id="122" w:name="_Toc481795037"/>
      <w:bookmarkStart w:id="123" w:name="_Toc481795075"/>
      <w:bookmarkStart w:id="124" w:name="_Toc485407422"/>
      <w:bookmarkStart w:id="125" w:name="_Toc485407665"/>
      <w:bookmarkStart w:id="126" w:name="_Toc486924141"/>
      <w:r>
        <w:t>Assume that the base-line NR-SIB1 does not contain information on TDD UL/DL configuration (subject to RAN1 verification).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t xml:space="preserve"> </w:t>
      </w:r>
    </w:p>
    <w:p w14:paraId="67308F9B" w14:textId="77777777" w:rsidR="00B634C0" w:rsidRDefault="00B634C0" w:rsidP="00B634C0">
      <w:r>
        <w:t xml:space="preserve">The network should have mechanisms to control the access load by barring selected UEs. This barring should be done as part of initial access, which implies that the access barring parameters should be part of the NR-SIB1. </w:t>
      </w:r>
    </w:p>
    <w:p w14:paraId="4D0223FF" w14:textId="77777777" w:rsidR="00B634C0" w:rsidRDefault="00B634C0" w:rsidP="00B634C0">
      <w:r>
        <w:t>The minimum system information needs to provide all required physical channel and higher layer information needed for initial access. The explicitly mentioned RAN2 agreements on RACH configuration does not seem to be sufficient, and it seems natural to provide a full configuration (similar to radio configuration common in LTE SIB2) in minimum system information even though the exact physical parameters are not known at this point of time. For simplicity, we have named this information “initial access configuration”.</w:t>
      </w:r>
    </w:p>
    <w:p w14:paraId="662BBCAF" w14:textId="77777777" w:rsidR="00B634C0" w:rsidRDefault="00B634C0" w:rsidP="00B634C0">
      <w:r>
        <w:t>The need for UE timers and constants seems less clear, and one could envision using default values for the timers and constants until network has a chance to reconfigure those with dedicated signalling. For this reason, we propose that the UE timers and constants are not part of the NR-SIB1. The only exception to this may be the TA timer, which should be configurable based on the cell size.</w:t>
      </w:r>
    </w:p>
    <w:p w14:paraId="36F2779E" w14:textId="77777777" w:rsidR="00B634C0" w:rsidRDefault="00B634C0" w:rsidP="00B634C0">
      <w:pPr>
        <w:pStyle w:val="Proposal"/>
      </w:pPr>
      <w:bookmarkStart w:id="127" w:name="_Toc478132535"/>
      <w:bookmarkStart w:id="128" w:name="_Toc478129870"/>
      <w:bookmarkStart w:id="129" w:name="_Toc478133412"/>
      <w:bookmarkStart w:id="130" w:name="_Toc478134843"/>
      <w:bookmarkStart w:id="131" w:name="_Toc478135674"/>
      <w:bookmarkStart w:id="132" w:name="_Toc478133534"/>
      <w:bookmarkStart w:id="133" w:name="_Toc478157701"/>
      <w:bookmarkStart w:id="134" w:name="_Toc478160628"/>
      <w:bookmarkStart w:id="135" w:name="_Toc481651754"/>
      <w:bookmarkStart w:id="136" w:name="_Toc481795038"/>
      <w:bookmarkStart w:id="137" w:name="_Toc481795076"/>
      <w:bookmarkStart w:id="138" w:name="_Toc485407423"/>
      <w:bookmarkStart w:id="139" w:name="_Toc485407666"/>
      <w:bookmarkStart w:id="140" w:name="_Toc486924142"/>
      <w:r>
        <w:t>Assume that the base-line NR-SIB1 does not contain UE timers and constants.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EE3AD69" w14:textId="77777777" w:rsidR="00B634C0" w:rsidRPr="00EA03A8" w:rsidRDefault="00B634C0" w:rsidP="00B634C0">
      <w:pPr>
        <w:pStyle w:val="Proposal"/>
        <w:numPr>
          <w:ilvl w:val="0"/>
          <w:numId w:val="0"/>
        </w:numPr>
      </w:pPr>
    </w:p>
    <w:p w14:paraId="4F8053C9" w14:textId="77777777" w:rsidR="00B634C0" w:rsidRPr="00365F29" w:rsidRDefault="00B634C0" w:rsidP="00B634C0">
      <w:pPr>
        <w:jc w:val="center"/>
        <w:rPr>
          <w:b/>
        </w:rPr>
      </w:pPr>
      <w:r w:rsidRPr="00FC42A9">
        <w:rPr>
          <w:b/>
        </w:rPr>
        <w:t>Table 3: Baseline</w:t>
      </w:r>
      <w:r>
        <w:rPr>
          <w:b/>
        </w:rPr>
        <w:t xml:space="preserve"> NR-SIB1 contents. Note that additional information elements are likely to be included based on further RAN2 decisions.</w:t>
      </w:r>
    </w:p>
    <w:tbl>
      <w:tblPr>
        <w:tblStyle w:val="GridTable41"/>
        <w:tblW w:w="9776" w:type="dxa"/>
        <w:tblLook w:val="04A0" w:firstRow="1" w:lastRow="0" w:firstColumn="1" w:lastColumn="0" w:noHBand="0" w:noVBand="1"/>
      </w:tblPr>
      <w:tblGrid>
        <w:gridCol w:w="3539"/>
        <w:gridCol w:w="6237"/>
      </w:tblGrid>
      <w:tr w:rsidR="00B634C0" w14:paraId="56E28CEB" w14:textId="77777777" w:rsidTr="00C02D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91B1A2B" w14:textId="77777777" w:rsidR="00B634C0" w:rsidRPr="00663A16" w:rsidRDefault="00B634C0" w:rsidP="00C02DEE">
            <w:pPr>
              <w:jc w:val="left"/>
              <w:rPr>
                <w:b w:val="0"/>
              </w:rPr>
            </w:pPr>
            <w:r w:rsidRPr="00663A16">
              <w:rPr>
                <w:b w:val="0"/>
              </w:rPr>
              <w:t>Information element</w:t>
            </w:r>
          </w:p>
        </w:tc>
        <w:tc>
          <w:tcPr>
            <w:tcW w:w="6237" w:type="dxa"/>
          </w:tcPr>
          <w:p w14:paraId="6FC7966B" w14:textId="77777777" w:rsidR="00B634C0" w:rsidRPr="00663A16" w:rsidRDefault="00B634C0" w:rsidP="00C02DEE">
            <w:pPr>
              <w:jc w:val="left"/>
              <w:cnfStyle w:val="100000000000" w:firstRow="1" w:lastRow="0" w:firstColumn="0" w:lastColumn="0" w:oddVBand="0" w:evenVBand="0" w:oddHBand="0" w:evenHBand="0" w:firstRowFirstColumn="0" w:firstRowLastColumn="0" w:lastRowFirstColumn="0" w:lastRowLastColumn="0"/>
              <w:rPr>
                <w:b w:val="0"/>
              </w:rPr>
            </w:pPr>
            <w:r>
              <w:rPr>
                <w:b w:val="0"/>
              </w:rPr>
              <w:t>Comment</w:t>
            </w:r>
          </w:p>
        </w:tc>
      </w:tr>
      <w:tr w:rsidR="00B634C0" w14:paraId="2A5090AE"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C44EB90" w14:textId="77777777" w:rsidR="00B634C0" w:rsidRDefault="00B634C0" w:rsidP="00C02DEE">
            <w:pPr>
              <w:jc w:val="left"/>
            </w:pPr>
            <w:r>
              <w:t>List of PLMNs</w:t>
            </w:r>
          </w:p>
        </w:tc>
        <w:tc>
          <w:tcPr>
            <w:tcW w:w="6237" w:type="dxa"/>
          </w:tcPr>
          <w:p w14:paraId="0B0DC523"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Including indication of a cell reserved for operator use.</w:t>
            </w:r>
            <w:r>
              <w:br/>
              <w:t xml:space="preserve">May need to be extended to support new use cases, see </w:t>
            </w:r>
            <w:r>
              <w:rPr>
                <w:highlight w:val="yellow"/>
              </w:rPr>
              <w:fldChar w:fldCharType="begin"/>
            </w:r>
            <w:r>
              <w:instrText xml:space="preserve"> REF _Ref478157493 \r \h </w:instrText>
            </w:r>
            <w:r>
              <w:rPr>
                <w:highlight w:val="yellow"/>
              </w:rPr>
            </w:r>
            <w:r>
              <w:rPr>
                <w:highlight w:val="yellow"/>
              </w:rPr>
              <w:fldChar w:fldCharType="separate"/>
            </w:r>
            <w:r>
              <w:t>[1]</w:t>
            </w:r>
            <w:r>
              <w:rPr>
                <w:highlight w:val="yellow"/>
              </w:rPr>
              <w:fldChar w:fldCharType="end"/>
            </w:r>
          </w:p>
        </w:tc>
      </w:tr>
      <w:tr w:rsidR="00B634C0" w14:paraId="4F497821"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6FCB2931" w14:textId="77777777" w:rsidR="00B634C0" w:rsidRDefault="00B634C0" w:rsidP="00C02DEE">
            <w:pPr>
              <w:jc w:val="left"/>
            </w:pPr>
            <w:r>
              <w:t>Tracking Area Code</w:t>
            </w:r>
          </w:p>
        </w:tc>
        <w:tc>
          <w:tcPr>
            <w:tcW w:w="6237" w:type="dxa"/>
          </w:tcPr>
          <w:p w14:paraId="5FF82FAA" w14:textId="639E7983"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Need to be verified with SA2.</w:t>
            </w:r>
            <w:r w:rsidR="00C57740">
              <w:t xml:space="preserve"> May need to be extended to support new use cases, see </w:t>
            </w:r>
            <w:r w:rsidR="00C57740">
              <w:rPr>
                <w:highlight w:val="yellow"/>
              </w:rPr>
              <w:fldChar w:fldCharType="begin"/>
            </w:r>
            <w:r w:rsidR="00C57740">
              <w:instrText xml:space="preserve"> REF _Ref478157493 \r \h </w:instrText>
            </w:r>
            <w:r w:rsidR="00C57740">
              <w:rPr>
                <w:highlight w:val="yellow"/>
              </w:rPr>
            </w:r>
            <w:r w:rsidR="00C57740">
              <w:rPr>
                <w:highlight w:val="yellow"/>
              </w:rPr>
              <w:fldChar w:fldCharType="separate"/>
            </w:r>
            <w:r w:rsidR="00C57740">
              <w:t>[1]</w:t>
            </w:r>
            <w:r w:rsidR="00C57740">
              <w:rPr>
                <w:highlight w:val="yellow"/>
              </w:rPr>
              <w:fldChar w:fldCharType="end"/>
            </w:r>
          </w:p>
        </w:tc>
      </w:tr>
      <w:tr w:rsidR="00B634C0" w14:paraId="7AA0140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0926EFE" w14:textId="77777777" w:rsidR="00B634C0" w:rsidRDefault="00B634C0" w:rsidP="00C02DEE">
            <w:pPr>
              <w:jc w:val="left"/>
            </w:pPr>
            <w:r>
              <w:t>Cell Identity</w:t>
            </w:r>
          </w:p>
        </w:tc>
        <w:tc>
          <w:tcPr>
            <w:tcW w:w="6237" w:type="dxa"/>
          </w:tcPr>
          <w:p w14:paraId="1CB8DA6C" w14:textId="5A245678" w:rsidR="00B634C0" w:rsidRDefault="00C57740" w:rsidP="00C02DEE">
            <w:pPr>
              <w:jc w:val="left"/>
              <w:cnfStyle w:val="000000100000" w:firstRow="0" w:lastRow="0" w:firstColumn="0" w:lastColumn="0" w:oddVBand="0" w:evenVBand="0" w:oddHBand="1" w:evenHBand="0" w:firstRowFirstColumn="0" w:firstRowLastColumn="0" w:lastRowFirstColumn="0" w:lastRowLastColumn="0"/>
            </w:pPr>
            <w:r>
              <w:t xml:space="preserve">May need to be extended to support new use cases, see </w:t>
            </w:r>
            <w:r>
              <w:rPr>
                <w:highlight w:val="yellow"/>
              </w:rPr>
              <w:fldChar w:fldCharType="begin"/>
            </w:r>
            <w:r>
              <w:instrText xml:space="preserve"> REF _Ref478157493 \r \h </w:instrText>
            </w:r>
            <w:r>
              <w:rPr>
                <w:highlight w:val="yellow"/>
              </w:rPr>
            </w:r>
            <w:r>
              <w:rPr>
                <w:highlight w:val="yellow"/>
              </w:rPr>
              <w:fldChar w:fldCharType="separate"/>
            </w:r>
            <w:r>
              <w:t>[1]</w:t>
            </w:r>
            <w:r>
              <w:rPr>
                <w:highlight w:val="yellow"/>
              </w:rPr>
              <w:fldChar w:fldCharType="end"/>
            </w:r>
          </w:p>
        </w:tc>
      </w:tr>
      <w:tr w:rsidR="00B634C0" w14:paraId="47D1E133"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6A2D7CF3" w14:textId="77777777" w:rsidR="00B634C0" w:rsidRDefault="00B634C0" w:rsidP="00C02DEE">
            <w:pPr>
              <w:jc w:val="left"/>
            </w:pPr>
            <w:r>
              <w:t>Cell camping parameters</w:t>
            </w:r>
          </w:p>
        </w:tc>
        <w:tc>
          <w:tcPr>
            <w:tcW w:w="6237" w:type="dxa"/>
          </w:tcPr>
          <w:p w14:paraId="6E1F74D4"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 xml:space="preserve">See table </w:t>
            </w:r>
            <w:r w:rsidRPr="00522561">
              <w:t>4</w:t>
            </w:r>
          </w:p>
        </w:tc>
      </w:tr>
      <w:tr w:rsidR="00B634C0" w14:paraId="33BD040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9B948DA" w14:textId="77777777" w:rsidR="00B634C0" w:rsidRDefault="00B634C0" w:rsidP="00C02DEE">
            <w:pPr>
              <w:jc w:val="left"/>
            </w:pPr>
            <w:r>
              <w:t>p-Max</w:t>
            </w:r>
          </w:p>
        </w:tc>
        <w:tc>
          <w:tcPr>
            <w:tcW w:w="6237" w:type="dxa"/>
          </w:tcPr>
          <w:p w14:paraId="342CBF8B"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Need to be verified with RAN1</w:t>
            </w:r>
          </w:p>
        </w:tc>
      </w:tr>
      <w:tr w:rsidR="00B634C0" w14:paraId="3996302D"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754F38EE" w14:textId="77777777" w:rsidR="00B634C0" w:rsidRDefault="00B634C0" w:rsidP="00C02DEE">
            <w:pPr>
              <w:jc w:val="left"/>
            </w:pPr>
            <w:r>
              <w:t>Frequency Band Information</w:t>
            </w:r>
          </w:p>
        </w:tc>
        <w:tc>
          <w:tcPr>
            <w:tcW w:w="6237" w:type="dxa"/>
          </w:tcPr>
          <w:p w14:paraId="7B4806DB"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Including multi-band information</w:t>
            </w:r>
          </w:p>
          <w:p w14:paraId="153BFE44"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Including UL band information from LTE SIB2.</w:t>
            </w:r>
          </w:p>
        </w:tc>
      </w:tr>
      <w:tr w:rsidR="00B634C0" w14:paraId="3AD30EB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1C2EE09" w14:textId="77777777" w:rsidR="00B634C0" w:rsidRDefault="00B634C0" w:rsidP="00C02DEE">
            <w:pPr>
              <w:jc w:val="left"/>
            </w:pPr>
            <w:r>
              <w:t>Access Barring parameters</w:t>
            </w:r>
          </w:p>
        </w:tc>
        <w:tc>
          <w:tcPr>
            <w:tcW w:w="6237" w:type="dxa"/>
          </w:tcPr>
          <w:p w14:paraId="3E32B83F"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May aim for a unified approach instead of reusing LTE IEs.</w:t>
            </w:r>
          </w:p>
        </w:tc>
      </w:tr>
      <w:tr w:rsidR="00B634C0" w14:paraId="56249318"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4DE88DC6" w14:textId="77777777" w:rsidR="00B634C0" w:rsidRDefault="00B634C0" w:rsidP="00C02DEE">
            <w:pPr>
              <w:jc w:val="left"/>
            </w:pPr>
            <w:r>
              <w:t>Initial access configuration</w:t>
            </w:r>
          </w:p>
        </w:tc>
        <w:tc>
          <w:tcPr>
            <w:tcW w:w="6237" w:type="dxa"/>
          </w:tcPr>
          <w:p w14:paraId="6D93B21A"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Including RACH configuration, but also other physical channel and higher layer configurations needed at least to be able to receive messages 2 and 4 and to transmit msg3.</w:t>
            </w:r>
          </w:p>
        </w:tc>
      </w:tr>
      <w:tr w:rsidR="00B634C0" w14:paraId="48EC8D0F"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42BDF1A" w14:textId="77777777" w:rsidR="00B634C0" w:rsidRDefault="00B634C0" w:rsidP="00C02DEE">
            <w:pPr>
              <w:jc w:val="left"/>
            </w:pPr>
            <w:r>
              <w:lastRenderedPageBreak/>
              <w:t>Scheduling Info List</w:t>
            </w:r>
          </w:p>
        </w:tc>
        <w:tc>
          <w:tcPr>
            <w:tcW w:w="6237" w:type="dxa"/>
          </w:tcPr>
          <w:p w14:paraId="321ACB0D"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See table 5 for details</w:t>
            </w:r>
          </w:p>
        </w:tc>
      </w:tr>
      <w:tr w:rsidR="00B634C0" w14:paraId="197AB978"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35EC6266" w14:textId="77777777" w:rsidR="00B634C0" w:rsidRDefault="00B634C0" w:rsidP="00C02DEE">
            <w:pPr>
              <w:jc w:val="left"/>
            </w:pPr>
            <w:r>
              <w:t>Additional parameters for requesting other SI</w:t>
            </w:r>
          </w:p>
        </w:tc>
        <w:tc>
          <w:tcPr>
            <w:tcW w:w="6237" w:type="dxa"/>
          </w:tcPr>
          <w:p w14:paraId="4887B6C0"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E.g. special RA preamble values, dedicated RACH opportunities, …</w:t>
            </w:r>
          </w:p>
        </w:tc>
      </w:tr>
      <w:tr w:rsidR="008173DC" w14:paraId="60066121"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E8AAB6B" w14:textId="1ACC92B9" w:rsidR="008173DC" w:rsidRDefault="008173DC" w:rsidP="00C02DEE">
            <w:pPr>
              <w:jc w:val="left"/>
            </w:pPr>
            <w:r w:rsidRPr="008173DC">
              <w:t>systemInfoValueTag</w:t>
            </w:r>
          </w:p>
        </w:tc>
        <w:tc>
          <w:tcPr>
            <w:tcW w:w="6237" w:type="dxa"/>
          </w:tcPr>
          <w:p w14:paraId="38DF0D1A" w14:textId="64C4DAA5" w:rsidR="008173DC" w:rsidRDefault="009C65A3" w:rsidP="00C02DEE">
            <w:pPr>
              <w:jc w:val="left"/>
              <w:cnfStyle w:val="000000100000" w:firstRow="0" w:lastRow="0" w:firstColumn="0" w:lastColumn="0" w:oddVBand="0" w:evenVBand="0" w:oddHBand="1" w:evenHBand="0" w:firstRowFirstColumn="0" w:firstRowLastColumn="0" w:lastRowFirstColumn="0" w:lastRowLastColumn="0"/>
            </w:pPr>
            <w:r w:rsidRPr="0023709B">
              <w:t>Index/identifier to avoid re-acquisition</w:t>
            </w:r>
            <w:r>
              <w:t xml:space="preserve"> </w:t>
            </w:r>
            <w:r>
              <w:t>of system information. I</w:t>
            </w:r>
            <w:r w:rsidR="00C9300C">
              <w:t>ndicate</w:t>
            </w:r>
            <w:r>
              <w:t>s</w:t>
            </w:r>
            <w:r w:rsidR="00C9300C">
              <w:t xml:space="preserve"> the current valid version of the system information in the cell.</w:t>
            </w:r>
          </w:p>
        </w:tc>
      </w:tr>
    </w:tbl>
    <w:p w14:paraId="142A02A5" w14:textId="77777777" w:rsidR="00B634C0" w:rsidRDefault="00B634C0" w:rsidP="00B634C0"/>
    <w:p w14:paraId="2AB42373" w14:textId="77777777" w:rsidR="00B634C0" w:rsidRDefault="00B634C0" w:rsidP="00B634C0">
      <w:pPr>
        <w:jc w:val="center"/>
      </w:pPr>
      <w:r w:rsidRPr="00522561">
        <w:rPr>
          <w:b/>
        </w:rPr>
        <w:t>Table 4</w:t>
      </w:r>
      <w:r w:rsidRPr="00365F29">
        <w:rPr>
          <w:b/>
        </w:rPr>
        <w:t xml:space="preserve">: </w:t>
      </w:r>
      <w:r>
        <w:rPr>
          <w:b/>
        </w:rPr>
        <w:t>Cell camping parameters</w:t>
      </w:r>
    </w:p>
    <w:tbl>
      <w:tblPr>
        <w:tblStyle w:val="GridTable41"/>
        <w:tblW w:w="9776" w:type="dxa"/>
        <w:tblLook w:val="04A0" w:firstRow="1" w:lastRow="0" w:firstColumn="1" w:lastColumn="0" w:noHBand="0" w:noVBand="1"/>
      </w:tblPr>
      <w:tblGrid>
        <w:gridCol w:w="3539"/>
        <w:gridCol w:w="6237"/>
      </w:tblGrid>
      <w:tr w:rsidR="00B634C0" w14:paraId="3CE1FDF2" w14:textId="77777777" w:rsidTr="00C02D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BC0AC65" w14:textId="77777777" w:rsidR="00B634C0" w:rsidRPr="00155238" w:rsidRDefault="00B634C0" w:rsidP="00C02DEE">
            <w:pPr>
              <w:jc w:val="left"/>
              <w:rPr>
                <w:b w:val="0"/>
              </w:rPr>
            </w:pPr>
            <w:r>
              <w:rPr>
                <w:b w:val="0"/>
              </w:rPr>
              <w:t>Cell camping parameters</w:t>
            </w:r>
          </w:p>
        </w:tc>
        <w:tc>
          <w:tcPr>
            <w:tcW w:w="6237" w:type="dxa"/>
          </w:tcPr>
          <w:p w14:paraId="09A292AF" w14:textId="77777777" w:rsidR="00B634C0" w:rsidRPr="00155238" w:rsidRDefault="00B634C0" w:rsidP="00C02DEE">
            <w:pPr>
              <w:jc w:val="left"/>
              <w:cnfStyle w:val="100000000000" w:firstRow="1" w:lastRow="0" w:firstColumn="0" w:lastColumn="0" w:oddVBand="0" w:evenVBand="0" w:oddHBand="0" w:evenHBand="0" w:firstRowFirstColumn="0" w:firstRowLastColumn="0" w:lastRowFirstColumn="0" w:lastRowLastColumn="0"/>
              <w:rPr>
                <w:b w:val="0"/>
              </w:rPr>
            </w:pPr>
            <w:r w:rsidRPr="00155238">
              <w:rPr>
                <w:b w:val="0"/>
              </w:rPr>
              <w:t>Comment</w:t>
            </w:r>
          </w:p>
        </w:tc>
      </w:tr>
      <w:tr w:rsidR="00B634C0" w14:paraId="7ABD0981"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4D7F37F" w14:textId="77777777" w:rsidR="00B634C0" w:rsidRDefault="00B634C0" w:rsidP="00C02DEE">
            <w:pPr>
              <w:jc w:val="left"/>
            </w:pPr>
            <w:r>
              <w:t>Cell Barred</w:t>
            </w:r>
          </w:p>
        </w:tc>
        <w:tc>
          <w:tcPr>
            <w:tcW w:w="6237" w:type="dxa"/>
          </w:tcPr>
          <w:p w14:paraId="2BA52D06"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r>
      <w:tr w:rsidR="00B634C0" w14:paraId="27D7A699"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4122A142" w14:textId="77777777" w:rsidR="00B634C0" w:rsidRDefault="00B634C0" w:rsidP="00C02DEE">
            <w:pPr>
              <w:jc w:val="left"/>
            </w:pPr>
            <w:r>
              <w:t>Intra Frequency Reselection allowed</w:t>
            </w:r>
          </w:p>
        </w:tc>
        <w:tc>
          <w:tcPr>
            <w:tcW w:w="6237" w:type="dxa"/>
          </w:tcPr>
          <w:p w14:paraId="68914381"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r>
      <w:tr w:rsidR="00B634C0" w14:paraId="49110121"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71F034B" w14:textId="77777777" w:rsidR="00B634C0" w:rsidRDefault="00B634C0" w:rsidP="00C02DEE">
            <w:pPr>
              <w:jc w:val="left"/>
            </w:pPr>
            <w:r>
              <w:t>Q_RxLevMin</w:t>
            </w:r>
          </w:p>
        </w:tc>
        <w:tc>
          <w:tcPr>
            <w:tcW w:w="6237" w:type="dxa"/>
          </w:tcPr>
          <w:p w14:paraId="1BCE0135"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r>
      <w:tr w:rsidR="00B634C0" w14:paraId="239ADAA2"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2C6535A4" w14:textId="77777777" w:rsidR="00B634C0" w:rsidRDefault="00B634C0" w:rsidP="00C02DEE">
            <w:pPr>
              <w:jc w:val="left"/>
            </w:pPr>
            <w:r>
              <w:t>Q_RxLevMinOffset</w:t>
            </w:r>
          </w:p>
        </w:tc>
        <w:tc>
          <w:tcPr>
            <w:tcW w:w="6237" w:type="dxa"/>
          </w:tcPr>
          <w:p w14:paraId="41C7A893"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r>
    </w:tbl>
    <w:p w14:paraId="06C23A6B" w14:textId="77777777" w:rsidR="00B634C0" w:rsidRDefault="00B634C0" w:rsidP="00B634C0"/>
    <w:p w14:paraId="6447CBDF" w14:textId="77777777" w:rsidR="00B634C0" w:rsidRDefault="00B634C0" w:rsidP="00B634C0">
      <w:pPr>
        <w:jc w:val="center"/>
      </w:pPr>
      <w:r w:rsidRPr="00522561">
        <w:rPr>
          <w:b/>
        </w:rPr>
        <w:t>Table 5</w:t>
      </w:r>
      <w:r w:rsidRPr="00365F29">
        <w:rPr>
          <w:b/>
        </w:rPr>
        <w:t xml:space="preserve">: </w:t>
      </w:r>
      <w:r>
        <w:rPr>
          <w:b/>
        </w:rPr>
        <w:t>SI scheduling information parameters</w:t>
      </w:r>
    </w:p>
    <w:tbl>
      <w:tblPr>
        <w:tblStyle w:val="GridTable41"/>
        <w:tblW w:w="9776" w:type="dxa"/>
        <w:tblLook w:val="04A0" w:firstRow="1" w:lastRow="0" w:firstColumn="1" w:lastColumn="0" w:noHBand="0" w:noVBand="1"/>
      </w:tblPr>
      <w:tblGrid>
        <w:gridCol w:w="3539"/>
        <w:gridCol w:w="6237"/>
      </w:tblGrid>
      <w:tr w:rsidR="00B634C0" w14:paraId="374E74A6" w14:textId="77777777" w:rsidTr="00C02D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31652246" w14:textId="77777777" w:rsidR="00B634C0" w:rsidRPr="00155238" w:rsidRDefault="00B634C0" w:rsidP="00C02DEE">
            <w:pPr>
              <w:jc w:val="left"/>
              <w:rPr>
                <w:b w:val="0"/>
              </w:rPr>
            </w:pPr>
            <w:r w:rsidRPr="00155238">
              <w:rPr>
                <w:b w:val="0"/>
              </w:rPr>
              <w:t>Scheduling Info List</w:t>
            </w:r>
          </w:p>
        </w:tc>
        <w:tc>
          <w:tcPr>
            <w:tcW w:w="6237" w:type="dxa"/>
          </w:tcPr>
          <w:p w14:paraId="0FE09F5D" w14:textId="77777777" w:rsidR="00B634C0" w:rsidRPr="00155238" w:rsidRDefault="00B634C0" w:rsidP="00C02DEE">
            <w:pPr>
              <w:jc w:val="left"/>
              <w:cnfStyle w:val="100000000000" w:firstRow="1" w:lastRow="0" w:firstColumn="0" w:lastColumn="0" w:oddVBand="0" w:evenVBand="0" w:oddHBand="0" w:evenHBand="0" w:firstRowFirstColumn="0" w:firstRowLastColumn="0" w:lastRowFirstColumn="0" w:lastRowLastColumn="0"/>
              <w:rPr>
                <w:b w:val="0"/>
              </w:rPr>
            </w:pPr>
            <w:r w:rsidRPr="00155238">
              <w:rPr>
                <w:b w:val="0"/>
              </w:rPr>
              <w:t>Comment</w:t>
            </w:r>
          </w:p>
        </w:tc>
      </w:tr>
      <w:tr w:rsidR="00B634C0" w14:paraId="110EB9D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7DDD12E" w14:textId="77777777" w:rsidR="00B634C0" w:rsidRDefault="00B634C0" w:rsidP="00C02DEE">
            <w:pPr>
              <w:jc w:val="left"/>
            </w:pPr>
            <w:r>
              <w:t>SI Periodicity</w:t>
            </w:r>
          </w:p>
        </w:tc>
        <w:tc>
          <w:tcPr>
            <w:tcW w:w="6237" w:type="dxa"/>
          </w:tcPr>
          <w:p w14:paraId="73AEB97C"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r>
      <w:tr w:rsidR="00B634C0" w14:paraId="19F09299"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7CFC473E" w14:textId="77777777" w:rsidR="00B634C0" w:rsidRDefault="00B634C0" w:rsidP="00C02DEE">
            <w:pPr>
              <w:jc w:val="left"/>
            </w:pPr>
            <w:r>
              <w:t>SIB Mapping info</w:t>
            </w:r>
          </w:p>
        </w:tc>
        <w:tc>
          <w:tcPr>
            <w:tcW w:w="6237" w:type="dxa"/>
          </w:tcPr>
          <w:p w14:paraId="75460311"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Sequence of SIBs</w:t>
            </w:r>
          </w:p>
        </w:tc>
      </w:tr>
      <w:tr w:rsidR="00B634C0" w14:paraId="17F770F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3D34AEF4" w14:textId="77777777" w:rsidR="00B634C0" w:rsidRDefault="00B634C0" w:rsidP="00C02DEE">
            <w:pPr>
              <w:jc w:val="left"/>
            </w:pPr>
            <w:r>
              <w:t>Value Tag / Index / Identifier</w:t>
            </w:r>
          </w:p>
        </w:tc>
        <w:tc>
          <w:tcPr>
            <w:tcW w:w="6237" w:type="dxa"/>
          </w:tcPr>
          <w:p w14:paraId="2928A966"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Value tag / Index / Identifier per SI message</w:t>
            </w:r>
          </w:p>
        </w:tc>
      </w:tr>
      <w:tr w:rsidR="00B634C0" w14:paraId="7CB4ED06"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0AB59571" w14:textId="77777777" w:rsidR="00B634C0" w:rsidRDefault="00B634C0" w:rsidP="00C02DEE">
            <w:pPr>
              <w:jc w:val="left"/>
            </w:pPr>
            <w:r>
              <w:t>SI Window Length</w:t>
            </w:r>
          </w:p>
        </w:tc>
        <w:tc>
          <w:tcPr>
            <w:tcW w:w="6237" w:type="dxa"/>
          </w:tcPr>
          <w:p w14:paraId="7332BE21"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SI Window per SI message</w:t>
            </w:r>
          </w:p>
        </w:tc>
      </w:tr>
      <w:tr w:rsidR="00B634C0" w14:paraId="752461FE"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3F5F4E4" w14:textId="77777777" w:rsidR="00B634C0" w:rsidRDefault="00B634C0" w:rsidP="00C02DEE">
            <w:pPr>
              <w:jc w:val="left"/>
            </w:pPr>
            <w:r>
              <w:t>On-demand indication</w:t>
            </w:r>
          </w:p>
        </w:tc>
        <w:tc>
          <w:tcPr>
            <w:tcW w:w="6237" w:type="dxa"/>
          </w:tcPr>
          <w:p w14:paraId="4DC0B674" w14:textId="2257EDA0"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 xml:space="preserve">Indication whether the SI </w:t>
            </w:r>
            <w:r w:rsidR="00D0620B">
              <w:t xml:space="preserve">message </w:t>
            </w:r>
            <w:r>
              <w:t>is broadcast or available on-demand</w:t>
            </w:r>
            <w:r w:rsidR="000E2D69">
              <w:t xml:space="preserve"> and an indication if msg1 or msg3 based mechanism should be used to request on-demand system information. For msg1 based mechanism also the corresponding random access configuration (preamble and resource) should be provided. </w:t>
            </w:r>
          </w:p>
        </w:tc>
      </w:tr>
    </w:tbl>
    <w:p w14:paraId="0FD05605" w14:textId="77777777" w:rsidR="00B634C0" w:rsidRDefault="00B634C0" w:rsidP="00B634C0"/>
    <w:p w14:paraId="54F87B11" w14:textId="77777777" w:rsidR="00B634C0" w:rsidRPr="002E2ED6" w:rsidRDefault="00B634C0" w:rsidP="00B634C0">
      <w:r w:rsidRPr="002E2ED6">
        <w:t>The contents of the NR-SIB are summarized</w:t>
      </w:r>
      <w:r>
        <w:t xml:space="preserve"> in </w:t>
      </w:r>
      <w:r w:rsidRPr="00522561">
        <w:t>Table 3</w:t>
      </w:r>
      <w:r>
        <w:t xml:space="preserve">, and we propose to adopt this as the baseline NR-SIB1 contents. </w:t>
      </w:r>
      <w:r w:rsidRPr="002E2ED6">
        <w:t>Note that additional information elements are likely to be included based on further RAN2 decisions.</w:t>
      </w:r>
    </w:p>
    <w:p w14:paraId="5B962FFD" w14:textId="19818986" w:rsidR="00B634C0" w:rsidRDefault="00B634C0" w:rsidP="00B634C0">
      <w:pPr>
        <w:pStyle w:val="Proposal"/>
      </w:pPr>
      <w:bookmarkStart w:id="141" w:name="_Toc478160629"/>
      <w:bookmarkStart w:id="142" w:name="_Toc481651755"/>
      <w:bookmarkStart w:id="143" w:name="_Toc481795039"/>
      <w:bookmarkStart w:id="144" w:name="_Toc481795077"/>
      <w:bookmarkStart w:id="145" w:name="_Toc485407424"/>
      <w:bookmarkStart w:id="146" w:name="_Toc485407667"/>
      <w:bookmarkStart w:id="147" w:name="_Toc486924143"/>
      <w:bookmarkStart w:id="148" w:name="_Toc478132536"/>
      <w:bookmarkStart w:id="149" w:name="_Toc478129871"/>
      <w:bookmarkStart w:id="150" w:name="_Toc478133413"/>
      <w:bookmarkStart w:id="151" w:name="_Toc478134844"/>
      <w:bookmarkStart w:id="152" w:name="_Toc478135675"/>
      <w:bookmarkStart w:id="153" w:name="_Toc478133535"/>
      <w:bookmarkStart w:id="154" w:name="_Toc478157702"/>
      <w:r>
        <w:t xml:space="preserve">Adopt the list of information </w:t>
      </w:r>
      <w:r w:rsidRPr="00FC42A9">
        <w:t>elements in Table 3</w:t>
      </w:r>
      <w:r>
        <w:t xml:space="preserve"> as the baseline NR-SIB1 contents.</w:t>
      </w:r>
      <w:bookmarkEnd w:id="141"/>
      <w:bookmarkEnd w:id="142"/>
      <w:bookmarkEnd w:id="143"/>
      <w:bookmarkEnd w:id="144"/>
      <w:bookmarkEnd w:id="145"/>
      <w:bookmarkEnd w:id="146"/>
      <w:bookmarkEnd w:id="147"/>
      <w:r>
        <w:t xml:space="preserve"> </w:t>
      </w:r>
      <w:bookmarkEnd w:id="148"/>
      <w:bookmarkEnd w:id="149"/>
      <w:bookmarkEnd w:id="150"/>
      <w:bookmarkEnd w:id="151"/>
      <w:bookmarkEnd w:id="152"/>
      <w:bookmarkEnd w:id="153"/>
      <w:bookmarkEnd w:id="154"/>
    </w:p>
    <w:p w14:paraId="19858E0F" w14:textId="77777777" w:rsidR="001E2D7E" w:rsidRDefault="001E2D7E" w:rsidP="001E2D7E"/>
    <w:p w14:paraId="2BBBDD92" w14:textId="77777777" w:rsidR="00B634C0" w:rsidRPr="00CE0424" w:rsidRDefault="00B634C0" w:rsidP="00B634C0">
      <w:pPr>
        <w:pStyle w:val="Heading1"/>
      </w:pPr>
      <w:r w:rsidRPr="00CE0424">
        <w:lastRenderedPageBreak/>
        <w:t>Conclusion</w:t>
      </w:r>
    </w:p>
    <w:p w14:paraId="612FE9A7" w14:textId="77777777" w:rsidR="00B634C0" w:rsidRPr="00B02F56" w:rsidRDefault="00B634C0" w:rsidP="00B634C0">
      <w:pPr>
        <w:pStyle w:val="TOC1"/>
        <w:rPr>
          <w:b w:val="0"/>
        </w:rPr>
      </w:pPr>
      <w:r w:rsidRPr="00B02F56">
        <w:rPr>
          <w:b w:val="0"/>
        </w:rPr>
        <w:t xml:space="preserve">Based on the discussion in section </w:t>
      </w:r>
      <w:r w:rsidRPr="00B02F56">
        <w:rPr>
          <w:b w:val="0"/>
          <w:highlight w:val="cyan"/>
        </w:rPr>
        <w:fldChar w:fldCharType="begin"/>
      </w:r>
      <w:r w:rsidRPr="00B02F56">
        <w:rPr>
          <w:b w:val="0"/>
        </w:rPr>
        <w:instrText xml:space="preserve"> REF _Ref178064866 \r \h </w:instrText>
      </w:r>
      <w:r>
        <w:rPr>
          <w:b w:val="0"/>
          <w:highlight w:val="cyan"/>
        </w:rPr>
        <w:instrText xml:space="preserve"> \* MERGEFORMAT </w:instrText>
      </w:r>
      <w:r w:rsidRPr="00B02F56">
        <w:rPr>
          <w:b w:val="0"/>
          <w:highlight w:val="cyan"/>
        </w:rPr>
      </w:r>
      <w:r w:rsidRPr="00B02F56">
        <w:rPr>
          <w:b w:val="0"/>
          <w:highlight w:val="cyan"/>
        </w:rPr>
        <w:fldChar w:fldCharType="separate"/>
      </w:r>
      <w:r>
        <w:rPr>
          <w:b w:val="0"/>
        </w:rPr>
        <w:t>2</w:t>
      </w:r>
      <w:r w:rsidRPr="00B02F56">
        <w:rPr>
          <w:b w:val="0"/>
          <w:highlight w:val="cyan"/>
        </w:rPr>
        <w:fldChar w:fldCharType="end"/>
      </w:r>
      <w:r w:rsidRPr="00B02F56">
        <w:rPr>
          <w:b w:val="0"/>
        </w:rPr>
        <w:t xml:space="preserve"> we propose the following:</w:t>
      </w:r>
    </w:p>
    <w:bookmarkStart w:id="155" w:name="_Hlk490256882"/>
    <w:p w14:paraId="61056CFB" w14:textId="77777777" w:rsidR="00112AD0" w:rsidRDefault="00112AD0">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t>Proposal 1</w:t>
      </w:r>
      <w:r>
        <w:rPr>
          <w:rFonts w:asciiTheme="minorHAnsi" w:eastAsiaTheme="minorEastAsia" w:hAnsiTheme="minorHAnsi" w:cstheme="minorBidi"/>
          <w:b w:val="0"/>
          <w:sz w:val="22"/>
          <w:lang w:eastAsia="en-US"/>
        </w:rPr>
        <w:tab/>
      </w:r>
      <w:r>
        <w:t>System information in NR consists of MasterInformationBlock (NR-MIB) and System Information Blocks (NR-SIBs).</w:t>
      </w:r>
    </w:p>
    <w:p w14:paraId="2832B5CC" w14:textId="77777777" w:rsidR="00112AD0" w:rsidRDefault="00112AD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NR-MIB and NR-SIB1 are separate RRC messages, while all other NR-SIBs are transmitted in SI messages scheduled in NR-SIB1.</w:t>
      </w:r>
    </w:p>
    <w:p w14:paraId="3C751A11" w14:textId="77777777" w:rsidR="00112AD0" w:rsidRDefault="00112AD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Minimum system information consists of NR-MIB and NR-SIB1 (which contains information from LTE SIB1 and LTE SIB2), while all other NR-SIBs are part of other system information.</w:t>
      </w:r>
    </w:p>
    <w:p w14:paraId="7375D889" w14:textId="08A46759" w:rsidR="00112AD0" w:rsidRDefault="00112AD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rsidR="008173DC">
        <w:t>The total size of SFN is 10 bits, and it is signalled in NR-MIB. Depending on RAN1 decisions, only some of the bits may need to be explicitly signalled</w:t>
      </w:r>
      <w:r>
        <w:t>.</w:t>
      </w:r>
    </w:p>
    <w:p w14:paraId="0B010239" w14:textId="77777777" w:rsidR="00112AD0" w:rsidRDefault="00112AD0">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Base-line NR-SIB1 contains information from LTE SIB1 and SIB2 needed for initial access.</w:t>
      </w:r>
    </w:p>
    <w:p w14:paraId="40BF0153" w14:textId="77777777" w:rsidR="00112AD0" w:rsidRDefault="00112AD0">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Assume that the base-line NR-SIB1 does not contain information about services supported by a cell.</w:t>
      </w:r>
    </w:p>
    <w:p w14:paraId="7AA2A4F7" w14:textId="77777777" w:rsidR="00112AD0" w:rsidRDefault="00112AD0">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Assume that the base-line NR-SIB1 does not contain information on TDD UL/DL configuration (subject to RAN1 verification).</w:t>
      </w:r>
    </w:p>
    <w:p w14:paraId="4C9F9370" w14:textId="77777777" w:rsidR="00112AD0" w:rsidRDefault="00112AD0">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Assume that the base-line NR-SIB1 does not contain UE timers and constants.</w:t>
      </w:r>
    </w:p>
    <w:p w14:paraId="20E80555" w14:textId="77777777" w:rsidR="00112AD0" w:rsidRDefault="00112AD0">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Adopt the list of information elements in Table 3 as the baseline NR-SIB1 contents.</w:t>
      </w:r>
    </w:p>
    <w:p w14:paraId="21D3C79F" w14:textId="3AD70468" w:rsidR="00B634C0" w:rsidRDefault="00112AD0" w:rsidP="00B634C0">
      <w:pPr>
        <w:rPr>
          <w:b/>
          <w:bCs/>
        </w:rPr>
      </w:pPr>
      <w:r>
        <w:rPr>
          <w:b/>
          <w:bCs/>
        </w:rPr>
        <w:fldChar w:fldCharType="end"/>
      </w:r>
      <w:bookmarkEnd w:id="155"/>
    </w:p>
    <w:p w14:paraId="549DECC3" w14:textId="77777777" w:rsidR="00B634C0" w:rsidRPr="00CE0424" w:rsidRDefault="00B634C0" w:rsidP="00B634C0">
      <w:pPr>
        <w:pStyle w:val="Heading1"/>
      </w:pPr>
      <w:r>
        <w:t>References</w:t>
      </w:r>
    </w:p>
    <w:p w14:paraId="4990D20D" w14:textId="2C768AA9" w:rsidR="00B634C0" w:rsidRPr="00C57740" w:rsidRDefault="00B634C0" w:rsidP="00B634C0">
      <w:pPr>
        <w:pStyle w:val="Reference"/>
      </w:pPr>
      <w:bookmarkStart w:id="156" w:name="_Ref478157493"/>
      <w:bookmarkStart w:id="157" w:name="_Ref481569079"/>
      <w:r w:rsidRPr="00C57740">
        <w:t>R2-</w:t>
      </w:r>
      <w:r w:rsidR="00B1310B">
        <w:t>170</w:t>
      </w:r>
      <w:r w:rsidR="008173DC">
        <w:t>8169</w:t>
      </w:r>
      <w:r w:rsidRPr="00C57740">
        <w:t>, “</w:t>
      </w:r>
      <w:r w:rsidR="001F6E07">
        <w:rPr>
          <w:rFonts w:cs="Arial"/>
          <w:lang w:val="en-US" w:eastAsia="sv-SE"/>
        </w:rPr>
        <w:t>System information content at network sharing</w:t>
      </w:r>
      <w:r w:rsidRPr="00C57740">
        <w:t>”, Ericsson</w:t>
      </w:r>
      <w:bookmarkEnd w:id="156"/>
      <w:bookmarkEnd w:id="157"/>
    </w:p>
    <w:p w14:paraId="5D16ED40" w14:textId="4A2F5C6F" w:rsidR="00FB518B" w:rsidRPr="00C57740" w:rsidRDefault="00FB518B" w:rsidP="00FB518B">
      <w:pPr>
        <w:pStyle w:val="Reference"/>
      </w:pPr>
      <w:bookmarkStart w:id="158" w:name="_Ref490213328"/>
      <w:r>
        <w:rPr>
          <w:rFonts w:cs="Arial"/>
          <w:color w:val="000000"/>
          <w:lang w:eastAsia="sv-SE"/>
        </w:rPr>
        <w:t>R2-1708160, “</w:t>
      </w:r>
      <w:r w:rsidRPr="00FB518B">
        <w:rPr>
          <w:rFonts w:cs="Arial"/>
          <w:color w:val="000000"/>
          <w:lang w:eastAsia="sv-SE"/>
        </w:rPr>
        <w:t>Indication in NR system information that cell is not campable</w:t>
      </w:r>
      <w:r>
        <w:rPr>
          <w:rFonts w:cs="Arial"/>
          <w:color w:val="000000"/>
          <w:lang w:eastAsia="sv-SE"/>
        </w:rPr>
        <w:t>”, Ericsson</w:t>
      </w:r>
      <w:bookmarkEnd w:id="158"/>
    </w:p>
    <w:p w14:paraId="7D4D4E1F" w14:textId="77777777" w:rsidR="00B634C0" w:rsidRDefault="00B634C0" w:rsidP="00B634C0">
      <w:pPr>
        <w:rPr>
          <w:b/>
          <w:bCs/>
        </w:rPr>
      </w:pPr>
    </w:p>
    <w:p w14:paraId="19BAE86F" w14:textId="77777777" w:rsidR="00B634C0" w:rsidRPr="00CE0424" w:rsidRDefault="00B634C0" w:rsidP="00B634C0">
      <w:pPr>
        <w:pStyle w:val="Heading1"/>
      </w:pPr>
      <w:r>
        <w:t>Appendix: LTE SIB1 and SIB2 contents.</w:t>
      </w:r>
    </w:p>
    <w:p w14:paraId="3273B6D4" w14:textId="77777777" w:rsidR="00B634C0" w:rsidRPr="00D05729" w:rsidRDefault="00B634C0" w:rsidP="00B634C0">
      <w:pPr>
        <w:pStyle w:val="PL"/>
        <w:shd w:val="clear" w:color="auto" w:fill="E6E6E6"/>
      </w:pPr>
      <w:r w:rsidRPr="00D05729">
        <w:t>SystemInformationBlockType1 ::=</w:t>
      </w:r>
      <w:r w:rsidRPr="00D05729">
        <w:tab/>
      </w:r>
      <w:r w:rsidRPr="00D05729">
        <w:tab/>
        <w:t>SEQUENCE {</w:t>
      </w:r>
    </w:p>
    <w:p w14:paraId="1C39A7F4" w14:textId="77777777" w:rsidR="00B634C0" w:rsidRPr="00D05729" w:rsidRDefault="00B634C0" w:rsidP="00B634C0">
      <w:pPr>
        <w:pStyle w:val="PL"/>
        <w:shd w:val="clear" w:color="auto" w:fill="E6E6E6"/>
      </w:pPr>
      <w:r w:rsidRPr="00D05729">
        <w:tab/>
        <w:t>cellAccessRelatedInfo</w:t>
      </w:r>
      <w:r w:rsidRPr="00D05729">
        <w:tab/>
      </w:r>
      <w:r w:rsidRPr="00D05729">
        <w:tab/>
      </w:r>
      <w:r w:rsidRPr="00D05729">
        <w:tab/>
      </w:r>
      <w:r w:rsidRPr="00D05729">
        <w:tab/>
        <w:t>SEQUENCE {</w:t>
      </w:r>
    </w:p>
    <w:p w14:paraId="6AECF34F" w14:textId="77777777" w:rsidR="00B634C0" w:rsidRPr="00D05729" w:rsidRDefault="00B634C0" w:rsidP="00B634C0">
      <w:pPr>
        <w:pStyle w:val="PL"/>
        <w:shd w:val="clear" w:color="auto" w:fill="E6E6E6"/>
      </w:pPr>
      <w:r w:rsidRPr="00D05729">
        <w:tab/>
      </w:r>
      <w:r w:rsidRPr="00D05729">
        <w:tab/>
        <w:t>plmn-IdentityList</w:t>
      </w:r>
      <w:r w:rsidRPr="00D05729">
        <w:tab/>
      </w:r>
      <w:r w:rsidRPr="00D05729">
        <w:tab/>
      </w:r>
      <w:r w:rsidRPr="00D05729">
        <w:tab/>
      </w:r>
      <w:r w:rsidRPr="00D05729">
        <w:tab/>
      </w:r>
      <w:r w:rsidRPr="00D05729">
        <w:tab/>
        <w:t>PLMN-IdentityList,</w:t>
      </w:r>
    </w:p>
    <w:p w14:paraId="1F3F1C55" w14:textId="77777777" w:rsidR="00B634C0" w:rsidRPr="00D05729" w:rsidRDefault="00B634C0" w:rsidP="00B634C0">
      <w:pPr>
        <w:pStyle w:val="PL"/>
        <w:shd w:val="clear" w:color="auto" w:fill="E6E6E6"/>
      </w:pPr>
      <w:r w:rsidRPr="00D05729">
        <w:tab/>
      </w:r>
      <w:r w:rsidRPr="00D05729">
        <w:tab/>
        <w:t>trackingAreaCode</w:t>
      </w:r>
      <w:r w:rsidRPr="00D05729">
        <w:tab/>
      </w:r>
      <w:r w:rsidRPr="00D05729">
        <w:tab/>
      </w:r>
      <w:r w:rsidRPr="00D05729">
        <w:tab/>
      </w:r>
      <w:r w:rsidRPr="00D05729">
        <w:tab/>
      </w:r>
      <w:r w:rsidRPr="00D05729">
        <w:tab/>
        <w:t>TrackingAreaCode,</w:t>
      </w:r>
    </w:p>
    <w:p w14:paraId="532E9B74" w14:textId="77777777" w:rsidR="00B634C0" w:rsidRPr="00D05729" w:rsidRDefault="00B634C0" w:rsidP="00B634C0">
      <w:pPr>
        <w:pStyle w:val="PL"/>
        <w:shd w:val="clear" w:color="auto" w:fill="E6E6E6"/>
      </w:pPr>
      <w:r w:rsidRPr="00D05729">
        <w:tab/>
      </w:r>
      <w:r w:rsidRPr="00D05729">
        <w:tab/>
        <w:t>cellIdentity</w:t>
      </w:r>
      <w:r w:rsidRPr="00D05729">
        <w:tab/>
      </w:r>
      <w:r w:rsidRPr="00D05729">
        <w:tab/>
      </w:r>
      <w:r w:rsidRPr="00D05729">
        <w:tab/>
      </w:r>
      <w:r w:rsidRPr="00D05729">
        <w:tab/>
      </w:r>
      <w:r w:rsidRPr="00D05729">
        <w:tab/>
      </w:r>
      <w:r w:rsidRPr="00D05729">
        <w:tab/>
        <w:t>CellIdentity,</w:t>
      </w:r>
    </w:p>
    <w:p w14:paraId="3E0EA248" w14:textId="77777777" w:rsidR="00B634C0" w:rsidRPr="00D05729" w:rsidRDefault="00B634C0" w:rsidP="00B634C0">
      <w:pPr>
        <w:pStyle w:val="PL"/>
        <w:shd w:val="clear" w:color="auto" w:fill="E6E6E6"/>
      </w:pPr>
      <w:r w:rsidRPr="00D05729">
        <w:tab/>
      </w:r>
      <w:r w:rsidRPr="00D05729">
        <w:tab/>
        <w:t>cellBarred</w:t>
      </w:r>
      <w:r w:rsidRPr="00D05729">
        <w:tab/>
      </w:r>
      <w:r w:rsidRPr="00D05729">
        <w:tab/>
      </w:r>
      <w:r w:rsidRPr="00D05729">
        <w:tab/>
      </w:r>
      <w:r w:rsidRPr="00D05729">
        <w:tab/>
      </w:r>
      <w:r w:rsidRPr="00D05729">
        <w:tab/>
      </w:r>
      <w:r w:rsidRPr="00D05729">
        <w:tab/>
      </w:r>
      <w:r w:rsidRPr="00D05729">
        <w:tab/>
        <w:t>ENUMERATED {barred, notBarred},</w:t>
      </w:r>
    </w:p>
    <w:p w14:paraId="527488A2" w14:textId="77777777" w:rsidR="00B634C0" w:rsidRPr="00D05729" w:rsidRDefault="00B634C0" w:rsidP="00B634C0">
      <w:pPr>
        <w:pStyle w:val="PL"/>
        <w:shd w:val="clear" w:color="auto" w:fill="E6E6E6"/>
      </w:pPr>
      <w:r w:rsidRPr="00D05729">
        <w:tab/>
      </w:r>
      <w:r w:rsidRPr="00D05729">
        <w:tab/>
        <w:t>intraFreqReselection</w:t>
      </w:r>
      <w:r w:rsidRPr="00D05729">
        <w:tab/>
      </w:r>
      <w:r w:rsidRPr="00D05729">
        <w:tab/>
      </w:r>
      <w:r w:rsidRPr="00D05729">
        <w:tab/>
      </w:r>
      <w:r w:rsidRPr="00D05729">
        <w:tab/>
        <w:t>ENUMERATED {allowed, notAllowed},</w:t>
      </w:r>
    </w:p>
    <w:p w14:paraId="5BAA9EF1" w14:textId="77777777" w:rsidR="00B634C0" w:rsidRPr="00D05729" w:rsidRDefault="00B634C0" w:rsidP="00B634C0">
      <w:pPr>
        <w:pStyle w:val="PL"/>
        <w:shd w:val="clear" w:color="auto" w:fill="E6E6E6"/>
      </w:pPr>
      <w:r w:rsidRPr="00D05729">
        <w:tab/>
      </w:r>
      <w:r w:rsidRPr="00D05729">
        <w:tab/>
        <w:t>csg-Indication</w:t>
      </w:r>
      <w:r w:rsidRPr="00D05729">
        <w:tab/>
      </w:r>
      <w:r w:rsidRPr="00D05729">
        <w:tab/>
      </w:r>
      <w:r w:rsidRPr="00D05729">
        <w:tab/>
      </w:r>
      <w:r w:rsidRPr="00D05729">
        <w:tab/>
      </w:r>
      <w:r w:rsidRPr="00D05729">
        <w:tab/>
      </w:r>
      <w:r w:rsidRPr="00D05729">
        <w:tab/>
        <w:t>BOOLEAN,</w:t>
      </w:r>
    </w:p>
    <w:p w14:paraId="3BA07990" w14:textId="77777777" w:rsidR="00B634C0" w:rsidRPr="00D05729" w:rsidRDefault="00B634C0" w:rsidP="00B634C0">
      <w:pPr>
        <w:pStyle w:val="PL"/>
        <w:shd w:val="clear" w:color="auto" w:fill="E6E6E6"/>
      </w:pPr>
      <w:r w:rsidRPr="00D05729">
        <w:tab/>
      </w:r>
      <w:r w:rsidRPr="00D05729">
        <w:tab/>
        <w:t>csg-Identity</w:t>
      </w:r>
      <w:r w:rsidRPr="00D05729">
        <w:tab/>
      </w:r>
      <w:r w:rsidRPr="00D05729">
        <w:tab/>
      </w:r>
      <w:r w:rsidRPr="00D05729">
        <w:tab/>
      </w:r>
      <w:r w:rsidRPr="00D05729">
        <w:tab/>
      </w:r>
      <w:r w:rsidRPr="00D05729">
        <w:tab/>
      </w:r>
      <w:r w:rsidRPr="00D05729">
        <w:tab/>
        <w:t>CSG-Identity</w:t>
      </w:r>
      <w:r w:rsidRPr="00D05729">
        <w:tab/>
      </w:r>
      <w:r w:rsidRPr="00D05729">
        <w:tab/>
      </w:r>
      <w:r w:rsidRPr="00D05729">
        <w:tab/>
        <w:t>OPTIONAL</w:t>
      </w:r>
      <w:r w:rsidRPr="00D05729">
        <w:tab/>
        <w:t>-- Need OR</w:t>
      </w:r>
    </w:p>
    <w:p w14:paraId="16646660" w14:textId="77777777" w:rsidR="00B634C0" w:rsidRPr="00D05729" w:rsidRDefault="00B634C0" w:rsidP="00B634C0">
      <w:pPr>
        <w:pStyle w:val="PL"/>
        <w:shd w:val="clear" w:color="auto" w:fill="E6E6E6"/>
      </w:pPr>
      <w:r w:rsidRPr="00D05729">
        <w:tab/>
        <w:t>},</w:t>
      </w:r>
    </w:p>
    <w:p w14:paraId="24B83B48" w14:textId="77777777" w:rsidR="00B634C0" w:rsidRPr="00D05729" w:rsidRDefault="00B634C0" w:rsidP="00B634C0">
      <w:pPr>
        <w:pStyle w:val="PL"/>
        <w:shd w:val="clear" w:color="auto" w:fill="E6E6E6"/>
      </w:pPr>
      <w:r w:rsidRPr="00D05729">
        <w:tab/>
        <w:t>cellSelectionInfo</w:t>
      </w:r>
      <w:r w:rsidRPr="00D05729">
        <w:tab/>
      </w:r>
      <w:r w:rsidRPr="00D05729">
        <w:tab/>
      </w:r>
      <w:r w:rsidRPr="00D05729">
        <w:tab/>
      </w:r>
      <w:r w:rsidRPr="00D05729">
        <w:tab/>
      </w:r>
      <w:r w:rsidRPr="00D05729">
        <w:tab/>
        <w:t>SEQUENCE {</w:t>
      </w:r>
    </w:p>
    <w:p w14:paraId="4AC6FACB" w14:textId="77777777" w:rsidR="00B634C0" w:rsidRPr="00D05729" w:rsidRDefault="00B634C0" w:rsidP="00B634C0">
      <w:pPr>
        <w:pStyle w:val="PL"/>
        <w:shd w:val="clear" w:color="auto" w:fill="E6E6E6"/>
      </w:pPr>
      <w:r w:rsidRPr="00D05729">
        <w:tab/>
      </w:r>
      <w:r w:rsidRPr="00D05729">
        <w:tab/>
        <w:t>q-RxLevMin</w:t>
      </w:r>
      <w:r w:rsidRPr="00D05729">
        <w:tab/>
      </w:r>
      <w:r w:rsidRPr="00D05729">
        <w:tab/>
      </w:r>
      <w:r w:rsidRPr="00D05729">
        <w:tab/>
      </w:r>
      <w:r w:rsidRPr="00D05729">
        <w:tab/>
      </w:r>
      <w:r w:rsidRPr="00D05729">
        <w:tab/>
      </w:r>
      <w:r w:rsidRPr="00D05729">
        <w:tab/>
      </w:r>
      <w:r w:rsidRPr="00D05729">
        <w:tab/>
        <w:t>Q-RxLevMin,</w:t>
      </w:r>
    </w:p>
    <w:p w14:paraId="4E901C15" w14:textId="77777777" w:rsidR="00B634C0" w:rsidRPr="00D05729" w:rsidRDefault="00B634C0" w:rsidP="00B634C0">
      <w:pPr>
        <w:pStyle w:val="PL"/>
        <w:shd w:val="clear" w:color="auto" w:fill="E6E6E6"/>
      </w:pPr>
      <w:r w:rsidRPr="00D05729">
        <w:tab/>
      </w: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rsidRPr="00D05729">
        <w:tab/>
        <w:t>-- Need OP</w:t>
      </w:r>
    </w:p>
    <w:p w14:paraId="09921F68" w14:textId="77777777" w:rsidR="00B634C0" w:rsidRPr="00D05729" w:rsidRDefault="00B634C0" w:rsidP="00B634C0">
      <w:pPr>
        <w:pStyle w:val="PL"/>
        <w:shd w:val="clear" w:color="auto" w:fill="E6E6E6"/>
      </w:pPr>
      <w:r w:rsidRPr="00D05729">
        <w:tab/>
        <w:t>},</w:t>
      </w:r>
    </w:p>
    <w:p w14:paraId="45CBA116" w14:textId="77777777" w:rsidR="00B634C0" w:rsidRPr="00D05729" w:rsidRDefault="00B634C0" w:rsidP="00B634C0">
      <w:pPr>
        <w:pStyle w:val="PL"/>
        <w:shd w:val="clear" w:color="auto" w:fill="E6E6E6"/>
      </w:pPr>
      <w:r w:rsidRPr="00D05729">
        <w:tab/>
        <w:t>p-Max</w:t>
      </w:r>
      <w:r w:rsidRPr="00D05729">
        <w:tab/>
      </w:r>
      <w:r w:rsidRPr="00D05729">
        <w:tab/>
      </w:r>
      <w:r w:rsidRPr="00D05729">
        <w:tab/>
      </w:r>
      <w:r w:rsidRPr="00D05729">
        <w:tab/>
      </w:r>
      <w:r w:rsidRPr="00D05729">
        <w:tab/>
      </w:r>
      <w:r w:rsidRPr="00D05729">
        <w:tab/>
      </w:r>
      <w:r w:rsidRPr="00D05729">
        <w:tab/>
      </w:r>
      <w:r w:rsidRPr="00D05729">
        <w:tab/>
        <w:t>P-Max</w:t>
      </w:r>
      <w:r w:rsidRPr="00D05729">
        <w:tab/>
      </w:r>
      <w:r w:rsidRPr="00D05729">
        <w:tab/>
      </w:r>
      <w:r w:rsidRPr="00D05729">
        <w:tab/>
      </w:r>
      <w:r w:rsidRPr="00D05729">
        <w:tab/>
      </w:r>
      <w:r w:rsidRPr="00D05729">
        <w:tab/>
      </w:r>
      <w:r w:rsidRPr="00D05729">
        <w:tab/>
        <w:t>OPTIONAL,</w:t>
      </w:r>
      <w:r w:rsidRPr="00D05729">
        <w:tab/>
      </w:r>
      <w:r w:rsidRPr="00D05729">
        <w:tab/>
      </w:r>
      <w:r w:rsidRPr="00D05729">
        <w:tab/>
        <w:t>-- Need OP</w:t>
      </w:r>
    </w:p>
    <w:p w14:paraId="2FEFADB2" w14:textId="77777777" w:rsidR="00B634C0" w:rsidRPr="00D05729" w:rsidRDefault="00B634C0" w:rsidP="00B634C0">
      <w:pPr>
        <w:pStyle w:val="PL"/>
        <w:shd w:val="clear" w:color="auto" w:fill="E6E6E6"/>
      </w:pPr>
      <w:r w:rsidRPr="00D05729">
        <w:tab/>
        <w:t>freqBandIndicator</w:t>
      </w:r>
      <w:r w:rsidRPr="00D05729">
        <w:tab/>
      </w:r>
      <w:r w:rsidRPr="00D05729">
        <w:tab/>
      </w:r>
      <w:r w:rsidRPr="00D05729">
        <w:tab/>
      </w:r>
      <w:r w:rsidRPr="00D05729">
        <w:tab/>
      </w:r>
      <w:r w:rsidRPr="00D05729">
        <w:tab/>
        <w:t>FreqBandIndicator,</w:t>
      </w:r>
    </w:p>
    <w:p w14:paraId="18E7644D" w14:textId="77777777" w:rsidR="00B634C0" w:rsidRPr="00D05729" w:rsidRDefault="00B634C0" w:rsidP="00B634C0">
      <w:pPr>
        <w:pStyle w:val="PL"/>
        <w:shd w:val="clear" w:color="auto" w:fill="E6E6E6"/>
      </w:pPr>
      <w:r w:rsidRPr="00D05729">
        <w:tab/>
        <w:t>schedulingInfoList</w:t>
      </w:r>
      <w:r w:rsidRPr="00D05729">
        <w:tab/>
      </w:r>
      <w:r w:rsidRPr="00D05729">
        <w:tab/>
      </w:r>
      <w:r w:rsidRPr="00D05729">
        <w:tab/>
      </w:r>
      <w:r w:rsidRPr="00D05729">
        <w:tab/>
      </w:r>
      <w:r w:rsidRPr="00D05729">
        <w:tab/>
        <w:t>SchedulingInfoList,</w:t>
      </w:r>
    </w:p>
    <w:p w14:paraId="7FFFA141" w14:textId="77777777" w:rsidR="00B634C0" w:rsidRPr="00D05729" w:rsidRDefault="00B634C0" w:rsidP="00B634C0">
      <w:pPr>
        <w:pStyle w:val="PL"/>
        <w:shd w:val="clear" w:color="auto" w:fill="E6E6E6"/>
      </w:pPr>
      <w:r w:rsidRPr="00D05729">
        <w:tab/>
        <w:t>tdd-Config</w:t>
      </w:r>
      <w:r w:rsidRPr="00D05729">
        <w:tab/>
      </w:r>
      <w:r w:rsidRPr="00D05729">
        <w:tab/>
      </w:r>
      <w:r w:rsidRPr="00D05729">
        <w:tab/>
      </w:r>
      <w:r w:rsidRPr="00D05729">
        <w:tab/>
      </w:r>
      <w:r w:rsidRPr="00D05729">
        <w:tab/>
      </w:r>
      <w:r w:rsidRPr="00D05729">
        <w:tab/>
      </w:r>
      <w:r w:rsidRPr="00D05729">
        <w:tab/>
        <w:t>TDD-Config</w:t>
      </w:r>
      <w:r w:rsidRPr="00D05729">
        <w:tab/>
      </w:r>
      <w:r w:rsidRPr="00D05729">
        <w:tab/>
      </w:r>
      <w:r w:rsidRPr="00D05729">
        <w:tab/>
      </w:r>
      <w:r w:rsidRPr="00D05729">
        <w:tab/>
      </w:r>
      <w:r w:rsidRPr="00D05729">
        <w:tab/>
        <w:t>OPTIONAL,</w:t>
      </w:r>
      <w:r w:rsidRPr="00D05729">
        <w:tab/>
        <w:t>-- Cond TDD</w:t>
      </w:r>
    </w:p>
    <w:p w14:paraId="0CDA3F2A" w14:textId="77777777" w:rsidR="00B634C0" w:rsidRPr="00D05729" w:rsidRDefault="00B634C0" w:rsidP="00B634C0">
      <w:pPr>
        <w:pStyle w:val="PL"/>
        <w:shd w:val="clear" w:color="auto" w:fill="E6E6E6"/>
      </w:pPr>
      <w:r w:rsidRPr="00D05729">
        <w:tab/>
        <w:t>si-WindowLength</w:t>
      </w:r>
      <w:r w:rsidRPr="00D05729">
        <w:tab/>
      </w:r>
      <w:r w:rsidRPr="00D05729">
        <w:tab/>
      </w:r>
      <w:r w:rsidRPr="00D05729">
        <w:tab/>
      </w:r>
      <w:r w:rsidRPr="00D05729">
        <w:tab/>
      </w:r>
      <w:r w:rsidRPr="00D05729">
        <w:tab/>
      </w:r>
      <w:r w:rsidRPr="00D05729">
        <w:tab/>
        <w:t>ENUMERATED {</w:t>
      </w:r>
    </w:p>
    <w:p w14:paraId="2BB5EE2C"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ms1, ms2, ms5, ms10, ms15, ms20,</w:t>
      </w:r>
    </w:p>
    <w:p w14:paraId="7D7EE57F"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ms40},</w:t>
      </w:r>
    </w:p>
    <w:p w14:paraId="08373F56" w14:textId="77777777" w:rsidR="00B634C0" w:rsidRPr="00D05729" w:rsidRDefault="00B634C0" w:rsidP="00B634C0">
      <w:pPr>
        <w:pStyle w:val="PL"/>
        <w:shd w:val="clear" w:color="auto" w:fill="E6E6E6"/>
      </w:pPr>
      <w:r w:rsidRPr="00D05729">
        <w:tab/>
        <w:t>systemInfoValueTag</w:t>
      </w:r>
      <w:r w:rsidRPr="00D05729">
        <w:tab/>
      </w:r>
      <w:r w:rsidRPr="00D05729">
        <w:tab/>
      </w:r>
      <w:r w:rsidRPr="00D05729">
        <w:tab/>
      </w:r>
      <w:r w:rsidRPr="00D05729">
        <w:tab/>
      </w:r>
      <w:r w:rsidRPr="00D05729">
        <w:tab/>
        <w:t>INTEGER (0..31),</w:t>
      </w:r>
    </w:p>
    <w:p w14:paraId="4A858601" w14:textId="77777777" w:rsidR="00B634C0" w:rsidRPr="00D05729" w:rsidRDefault="00B634C0" w:rsidP="00B634C0">
      <w:pPr>
        <w:pStyle w:val="PL"/>
        <w:shd w:val="clear" w:color="auto" w:fill="E6E6E6"/>
      </w:pPr>
      <w:r w:rsidRPr="00D05729">
        <w:tab/>
        <w:t>nonCriticalExtension</w:t>
      </w:r>
      <w:r w:rsidRPr="00D05729">
        <w:tab/>
      </w:r>
      <w:r w:rsidRPr="00D05729">
        <w:tab/>
      </w:r>
      <w:r w:rsidRPr="00D05729">
        <w:tab/>
      </w:r>
      <w:r w:rsidRPr="00D05729">
        <w:tab/>
        <w:t>SystemInformationBlockType1-v890-IEs</w:t>
      </w:r>
      <w:r w:rsidRPr="00D05729">
        <w:tab/>
        <w:t>OPTIONAL</w:t>
      </w:r>
    </w:p>
    <w:p w14:paraId="7F72C44D" w14:textId="77777777" w:rsidR="00B634C0" w:rsidRDefault="00B634C0" w:rsidP="00B634C0">
      <w:pPr>
        <w:pStyle w:val="PL"/>
        <w:shd w:val="clear" w:color="auto" w:fill="E6E6E6"/>
      </w:pPr>
      <w:r w:rsidRPr="00D05729">
        <w:t>}</w:t>
      </w:r>
    </w:p>
    <w:p w14:paraId="70E1CC69" w14:textId="77777777" w:rsidR="00B634C0" w:rsidRDefault="00B634C0" w:rsidP="00B634C0">
      <w:pPr>
        <w:pStyle w:val="PL"/>
        <w:shd w:val="clear" w:color="auto" w:fill="E6E6E6"/>
      </w:pPr>
    </w:p>
    <w:p w14:paraId="216BBD86" w14:textId="77777777" w:rsidR="00B634C0" w:rsidRPr="00D05729" w:rsidRDefault="00B634C0" w:rsidP="00B634C0">
      <w:pPr>
        <w:pStyle w:val="PL"/>
        <w:shd w:val="clear" w:color="auto" w:fill="E6E6E6"/>
      </w:pPr>
      <w:r w:rsidRPr="00D05729">
        <w:t>SchedulingInfoList ::= SEQUENCE (SIZE (1..maxSI-Message)) OF SchedulingInfo</w:t>
      </w:r>
    </w:p>
    <w:p w14:paraId="3D528E61" w14:textId="77777777" w:rsidR="00B634C0" w:rsidRPr="00D05729" w:rsidRDefault="00B634C0" w:rsidP="00B634C0">
      <w:pPr>
        <w:pStyle w:val="PL"/>
        <w:shd w:val="clear" w:color="auto" w:fill="E6E6E6"/>
      </w:pPr>
    </w:p>
    <w:p w14:paraId="232CEAC5" w14:textId="77777777" w:rsidR="00B634C0" w:rsidRPr="00D05729" w:rsidRDefault="00B634C0" w:rsidP="00B634C0">
      <w:pPr>
        <w:pStyle w:val="PL"/>
        <w:shd w:val="clear" w:color="auto" w:fill="E6E6E6"/>
      </w:pPr>
      <w:r w:rsidRPr="00D05729">
        <w:t>SchedulingInfo ::=</w:t>
      </w:r>
      <w:r w:rsidRPr="00D05729">
        <w:tab/>
        <w:t>SEQUENCE {</w:t>
      </w:r>
    </w:p>
    <w:p w14:paraId="0D373EA4" w14:textId="77777777" w:rsidR="00B634C0" w:rsidRPr="00D05729" w:rsidRDefault="00B634C0" w:rsidP="00B634C0">
      <w:pPr>
        <w:pStyle w:val="PL"/>
        <w:shd w:val="clear" w:color="auto" w:fill="E6E6E6"/>
      </w:pPr>
      <w:r w:rsidRPr="00D05729">
        <w:tab/>
        <w:t>si-Periodicity</w:t>
      </w:r>
      <w:r w:rsidRPr="00D05729">
        <w:tab/>
      </w:r>
      <w:r w:rsidRPr="00D05729">
        <w:tab/>
      </w:r>
      <w:r w:rsidRPr="00D05729">
        <w:tab/>
      </w:r>
      <w:r w:rsidRPr="00D05729">
        <w:tab/>
      </w:r>
      <w:r w:rsidRPr="00D05729">
        <w:tab/>
      </w:r>
      <w:r w:rsidRPr="00D05729">
        <w:tab/>
        <w:t>ENUMERATED {</w:t>
      </w:r>
    </w:p>
    <w:p w14:paraId="1B6AE076" w14:textId="77777777" w:rsidR="00B634C0" w:rsidRPr="0071236C" w:rsidRDefault="00B634C0" w:rsidP="00B634C0">
      <w:pPr>
        <w:pStyle w:val="PL"/>
        <w:shd w:val="clear" w:color="auto" w:fill="E6E6E6"/>
        <w:rPr>
          <w:lang w:val="nl-NL"/>
        </w:rPr>
      </w:pPr>
      <w:r w:rsidRPr="00D05729">
        <w:lastRenderedPageBreak/>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71236C">
        <w:rPr>
          <w:lang w:val="nl-NL"/>
        </w:rPr>
        <w:t>rf8, rf16, rf32, rf64, rf128, rf256, rf512},</w:t>
      </w:r>
    </w:p>
    <w:p w14:paraId="6E31E243" w14:textId="77777777" w:rsidR="00B634C0" w:rsidRPr="00D05729" w:rsidRDefault="00B634C0" w:rsidP="00B634C0">
      <w:pPr>
        <w:pStyle w:val="PL"/>
        <w:shd w:val="clear" w:color="auto" w:fill="E6E6E6"/>
      </w:pPr>
      <w:r w:rsidRPr="0071236C">
        <w:rPr>
          <w:lang w:val="nl-NL"/>
        </w:rPr>
        <w:tab/>
      </w:r>
      <w:r w:rsidRPr="00D05729">
        <w:t>sib-MappingInfo</w:t>
      </w:r>
      <w:r w:rsidRPr="00D05729">
        <w:tab/>
      </w:r>
      <w:r w:rsidRPr="00D05729">
        <w:tab/>
      </w:r>
      <w:r w:rsidRPr="00D05729">
        <w:tab/>
      </w:r>
      <w:r w:rsidRPr="00D05729">
        <w:tab/>
      </w:r>
      <w:r w:rsidRPr="00D05729">
        <w:tab/>
      </w:r>
      <w:r w:rsidRPr="00D05729">
        <w:tab/>
        <w:t>SIB-MappingInfo</w:t>
      </w:r>
    </w:p>
    <w:p w14:paraId="0AC2048D" w14:textId="77777777" w:rsidR="00B634C0" w:rsidRPr="00D05729" w:rsidRDefault="00B634C0" w:rsidP="00B634C0">
      <w:pPr>
        <w:pStyle w:val="PL"/>
        <w:shd w:val="clear" w:color="auto" w:fill="E6E6E6"/>
      </w:pPr>
      <w:r w:rsidRPr="00D05729">
        <w:t>}</w:t>
      </w:r>
    </w:p>
    <w:p w14:paraId="50355164" w14:textId="77777777" w:rsidR="00B634C0" w:rsidRDefault="00B634C0" w:rsidP="00B634C0">
      <w:pPr>
        <w:pStyle w:val="PL"/>
        <w:shd w:val="clear" w:color="auto" w:fill="E6E6E6"/>
        <w:rPr>
          <w:lang w:val="en-US"/>
        </w:rPr>
      </w:pPr>
    </w:p>
    <w:p w14:paraId="28803DB3" w14:textId="77777777" w:rsidR="00B634C0" w:rsidRPr="00D05729" w:rsidRDefault="00B634C0" w:rsidP="00B634C0">
      <w:pPr>
        <w:pStyle w:val="PL"/>
        <w:shd w:val="clear" w:color="auto" w:fill="E6E6E6"/>
      </w:pPr>
      <w:r w:rsidRPr="00D05729">
        <w:t>SIB-MappingInfo ::= SEQUENCE (SIZE (0..maxSIB-1)) OF SIB-Type</w:t>
      </w:r>
    </w:p>
    <w:p w14:paraId="5ACBC3BB" w14:textId="77777777" w:rsidR="00B634C0" w:rsidRPr="00D05729" w:rsidRDefault="00B634C0" w:rsidP="00B634C0">
      <w:pPr>
        <w:pStyle w:val="PL"/>
        <w:shd w:val="clear" w:color="auto" w:fill="E6E6E6"/>
      </w:pPr>
    </w:p>
    <w:p w14:paraId="5620D69E" w14:textId="77777777" w:rsidR="00B634C0" w:rsidRPr="00D05729" w:rsidRDefault="00B634C0" w:rsidP="00B634C0">
      <w:pPr>
        <w:pStyle w:val="PL"/>
        <w:shd w:val="clear" w:color="auto" w:fill="E6E6E6"/>
      </w:pPr>
      <w:r w:rsidRPr="00D05729">
        <w:t>SIB-Type ::=</w:t>
      </w:r>
      <w:r w:rsidRPr="00D05729">
        <w:tab/>
      </w:r>
      <w:r w:rsidRPr="00D05729">
        <w:tab/>
      </w:r>
      <w:r w:rsidRPr="00D05729">
        <w:tab/>
      </w:r>
      <w:r w:rsidRPr="00D05729">
        <w:tab/>
      </w:r>
      <w:r w:rsidRPr="00D05729">
        <w:tab/>
      </w:r>
      <w:r w:rsidRPr="00D05729">
        <w:tab/>
        <w:t>ENUMERATED {</w:t>
      </w:r>
    </w:p>
    <w:p w14:paraId="44D644A3"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sibType3, sibType4, sibType5, sibType6,</w:t>
      </w:r>
    </w:p>
    <w:p w14:paraId="6B1407DD"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sibType7, sibType8, sibType9, sibType10,</w:t>
      </w:r>
    </w:p>
    <w:p w14:paraId="7A7EA3A4" w14:textId="77777777" w:rsidR="00B634C0" w:rsidRPr="00480E56" w:rsidRDefault="00B634C0" w:rsidP="00B634C0">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sibType11, sibType12-v920, sibType13-v920,</w:t>
      </w:r>
    </w:p>
    <w:p w14:paraId="6758BC3E" w14:textId="77777777" w:rsidR="00B634C0" w:rsidRPr="00480E56" w:rsidRDefault="00B634C0" w:rsidP="00B634C0">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w:t>
      </w:r>
      <w:r w:rsidRPr="00480E56">
        <w:rPr>
          <w:lang w:val="de-DE" w:eastAsia="zh-CN"/>
        </w:rPr>
        <w:t>4</w:t>
      </w:r>
      <w:r w:rsidRPr="00480E56">
        <w:rPr>
          <w:lang w:val="de-DE"/>
        </w:rPr>
        <w:t>-</w:t>
      </w:r>
      <w:r w:rsidRPr="00480E56">
        <w:rPr>
          <w:lang w:val="de-DE" w:eastAsia="zh-CN"/>
        </w:rPr>
        <w:t>v1130</w:t>
      </w:r>
      <w:r w:rsidRPr="00480E56">
        <w:rPr>
          <w:lang w:val="de-DE"/>
        </w:rPr>
        <w:t>, sibType15-v1130,</w:t>
      </w:r>
    </w:p>
    <w:p w14:paraId="523A857E" w14:textId="77777777" w:rsidR="00B634C0" w:rsidRPr="00480E56" w:rsidRDefault="00B634C0" w:rsidP="00B634C0">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sibType16-v1130, sibType17-v1250, sibType18-v1250,</w:t>
      </w:r>
    </w:p>
    <w:p w14:paraId="2A200CFD" w14:textId="77777777" w:rsidR="00B634C0" w:rsidRPr="00D05729" w:rsidRDefault="00B634C0" w:rsidP="00B634C0">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w:t>
      </w:r>
      <w:r w:rsidRPr="001C2AD0">
        <w:t>, sibType19-</w:t>
      </w:r>
      <w:r>
        <w:t>v1250</w:t>
      </w:r>
      <w:r w:rsidRPr="006464D4">
        <w:t>, sibType20-v13</w:t>
      </w:r>
      <w:r>
        <w:t>10</w:t>
      </w:r>
      <w:r w:rsidRPr="00D05729">
        <w:t>}</w:t>
      </w:r>
    </w:p>
    <w:p w14:paraId="2A9F1410" w14:textId="77777777" w:rsidR="00B634C0" w:rsidRPr="00D05729" w:rsidRDefault="00B634C0" w:rsidP="00B634C0">
      <w:pPr>
        <w:pStyle w:val="PL"/>
        <w:shd w:val="clear" w:color="auto" w:fill="E6E6E6"/>
      </w:pPr>
    </w:p>
    <w:p w14:paraId="33D16E99" w14:textId="77777777" w:rsidR="00B634C0" w:rsidRDefault="00B634C0" w:rsidP="00B634C0"/>
    <w:p w14:paraId="048CB3AF" w14:textId="77777777" w:rsidR="00B634C0" w:rsidRPr="00D05729" w:rsidRDefault="00B634C0" w:rsidP="00B634C0">
      <w:pPr>
        <w:pStyle w:val="PL"/>
        <w:shd w:val="clear" w:color="auto" w:fill="E6E6E6"/>
      </w:pPr>
      <w:r w:rsidRPr="00D05729">
        <w:t>SystemInformationBlockType2 ::=</w:t>
      </w:r>
      <w:r w:rsidRPr="00D05729">
        <w:tab/>
      </w:r>
      <w:r w:rsidRPr="00D05729">
        <w:tab/>
        <w:t>SEQUENCE {</w:t>
      </w:r>
    </w:p>
    <w:p w14:paraId="24D5FAB8" w14:textId="77777777" w:rsidR="00B634C0" w:rsidRPr="00D05729" w:rsidRDefault="00B634C0" w:rsidP="00B634C0">
      <w:pPr>
        <w:pStyle w:val="PL"/>
        <w:shd w:val="clear" w:color="auto" w:fill="E6E6E6"/>
      </w:pPr>
      <w:r w:rsidRPr="00D05729">
        <w:tab/>
        <w:t>ac-BarringInfo</w:t>
      </w:r>
      <w:r w:rsidRPr="00D05729">
        <w:tab/>
      </w:r>
      <w:r w:rsidRPr="00D05729">
        <w:tab/>
      </w:r>
      <w:r w:rsidRPr="00D05729">
        <w:tab/>
      </w:r>
      <w:r w:rsidRPr="00D05729">
        <w:tab/>
      </w:r>
      <w:r w:rsidRPr="00D05729">
        <w:tab/>
      </w:r>
      <w:r w:rsidRPr="00D05729">
        <w:tab/>
        <w:t>SEQUENCE {</w:t>
      </w:r>
    </w:p>
    <w:p w14:paraId="40003CE3" w14:textId="77777777" w:rsidR="00B634C0" w:rsidRPr="00D05729" w:rsidRDefault="00B634C0" w:rsidP="00B634C0">
      <w:pPr>
        <w:pStyle w:val="PL"/>
        <w:shd w:val="clear" w:color="auto" w:fill="E6E6E6"/>
      </w:pPr>
      <w:r w:rsidRPr="00D05729">
        <w:tab/>
      </w:r>
      <w:r w:rsidRPr="00D05729">
        <w:tab/>
        <w:t>ac-BarringForEmergency</w:t>
      </w:r>
      <w:r w:rsidRPr="00D05729">
        <w:tab/>
      </w:r>
      <w:r w:rsidRPr="00D05729">
        <w:tab/>
      </w:r>
      <w:r w:rsidRPr="00D05729">
        <w:tab/>
      </w:r>
      <w:r w:rsidRPr="00D05729">
        <w:tab/>
        <w:t>BOOLEAN,</w:t>
      </w:r>
    </w:p>
    <w:p w14:paraId="642C9459" w14:textId="77777777" w:rsidR="00B634C0" w:rsidRPr="00D05729" w:rsidRDefault="00B634C0" w:rsidP="00B634C0">
      <w:pPr>
        <w:pStyle w:val="PL"/>
        <w:shd w:val="clear" w:color="auto" w:fill="E6E6E6"/>
      </w:pPr>
      <w:r w:rsidRPr="00D05729">
        <w:tab/>
      </w:r>
      <w:r w:rsidRPr="00D05729">
        <w:tab/>
        <w:t>ac-BarringForMO-Signalling</w:t>
      </w:r>
      <w:r w:rsidRPr="00D05729">
        <w:tab/>
      </w:r>
      <w:r w:rsidRPr="00D05729">
        <w:tab/>
      </w:r>
      <w:r w:rsidRPr="00D05729">
        <w:tab/>
        <w:t>AC-BarringConfig</w:t>
      </w:r>
      <w:r w:rsidRPr="00D05729">
        <w:tab/>
      </w:r>
      <w:r w:rsidRPr="00D05729">
        <w:tab/>
      </w:r>
      <w:r w:rsidRPr="00D05729">
        <w:tab/>
      </w:r>
      <w:r w:rsidRPr="00D05729">
        <w:tab/>
        <w:t>OPTIONAL,</w:t>
      </w:r>
      <w:r w:rsidRPr="00D05729">
        <w:tab/>
        <w:t>-- Need OP</w:t>
      </w:r>
    </w:p>
    <w:p w14:paraId="1D4409E7" w14:textId="77777777" w:rsidR="00B634C0" w:rsidRPr="00D05729" w:rsidRDefault="00B634C0" w:rsidP="00B634C0">
      <w:pPr>
        <w:pStyle w:val="PL"/>
        <w:shd w:val="clear" w:color="auto" w:fill="E6E6E6"/>
      </w:pPr>
      <w:r w:rsidRPr="00D05729">
        <w:tab/>
      </w:r>
      <w:r w:rsidRPr="00D05729">
        <w:tab/>
        <w:t>ac-BarringForMO-Data</w:t>
      </w:r>
      <w:r w:rsidRPr="00D05729">
        <w:tab/>
      </w:r>
      <w:r w:rsidRPr="00D05729">
        <w:tab/>
      </w:r>
      <w:r w:rsidRPr="00D05729">
        <w:tab/>
      </w:r>
      <w:r w:rsidRPr="00D05729">
        <w:tab/>
        <w:t>AC-BarringConfig</w:t>
      </w:r>
      <w:r w:rsidRPr="00D05729">
        <w:tab/>
      </w:r>
      <w:r w:rsidRPr="00D05729">
        <w:tab/>
      </w:r>
      <w:r w:rsidRPr="00D05729">
        <w:tab/>
      </w:r>
      <w:r w:rsidRPr="00D05729">
        <w:tab/>
        <w:t>OPTIONAL</w:t>
      </w:r>
      <w:r w:rsidRPr="00D05729">
        <w:tab/>
        <w:t>-- Need OP</w:t>
      </w:r>
    </w:p>
    <w:p w14:paraId="563CA827" w14:textId="77777777" w:rsidR="00B634C0" w:rsidRPr="00D05729" w:rsidRDefault="00B634C0" w:rsidP="00B634C0">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OP</w:t>
      </w:r>
    </w:p>
    <w:p w14:paraId="700BB3B6" w14:textId="77777777" w:rsidR="00B634C0" w:rsidRPr="00D05729" w:rsidRDefault="00B634C0" w:rsidP="00B634C0">
      <w:pPr>
        <w:pStyle w:val="PL"/>
        <w:shd w:val="clear" w:color="auto" w:fill="E6E6E6"/>
      </w:pPr>
      <w:r w:rsidRPr="00D05729">
        <w:tab/>
        <w:t>radioResourceConfigCommon</w:t>
      </w:r>
      <w:r w:rsidRPr="00D05729">
        <w:tab/>
      </w:r>
      <w:r w:rsidRPr="00D05729">
        <w:tab/>
      </w:r>
      <w:r w:rsidRPr="00D05729">
        <w:tab/>
        <w:t>RadioResourceConfigCommonSIB,</w:t>
      </w:r>
    </w:p>
    <w:p w14:paraId="0BFA3B44" w14:textId="77777777" w:rsidR="00B634C0" w:rsidRPr="00D05729" w:rsidRDefault="00B634C0" w:rsidP="00B634C0">
      <w:pPr>
        <w:pStyle w:val="PL"/>
        <w:shd w:val="clear" w:color="auto" w:fill="E6E6E6"/>
      </w:pPr>
      <w:r w:rsidRPr="00D05729">
        <w:tab/>
        <w:t>ue-TimersAndConstants</w:t>
      </w:r>
      <w:r w:rsidRPr="00D05729">
        <w:tab/>
      </w:r>
      <w:r w:rsidRPr="00D05729">
        <w:tab/>
      </w:r>
      <w:r w:rsidRPr="00D05729">
        <w:tab/>
      </w:r>
      <w:r w:rsidRPr="00D05729">
        <w:tab/>
        <w:t>UE-TimersAndConstants,</w:t>
      </w:r>
    </w:p>
    <w:p w14:paraId="19C053C8" w14:textId="77777777" w:rsidR="00B634C0" w:rsidRPr="00D05729" w:rsidRDefault="00B634C0" w:rsidP="00B634C0">
      <w:pPr>
        <w:pStyle w:val="PL"/>
        <w:shd w:val="clear" w:color="auto" w:fill="E6E6E6"/>
      </w:pPr>
      <w:r w:rsidRPr="00D05729">
        <w:tab/>
        <w:t>freqInfo</w:t>
      </w:r>
      <w:r w:rsidRPr="00D05729">
        <w:tab/>
      </w:r>
      <w:r w:rsidRPr="00D05729">
        <w:tab/>
      </w:r>
      <w:r w:rsidRPr="00D05729">
        <w:tab/>
      </w:r>
      <w:r w:rsidRPr="00D05729">
        <w:tab/>
      </w:r>
      <w:r w:rsidRPr="00D05729">
        <w:tab/>
      </w:r>
      <w:r w:rsidRPr="00D05729">
        <w:tab/>
      </w:r>
      <w:r w:rsidRPr="00D05729">
        <w:tab/>
        <w:t>SEQUENCE {</w:t>
      </w:r>
    </w:p>
    <w:p w14:paraId="025ADC5A" w14:textId="77777777" w:rsidR="00B634C0" w:rsidRPr="00D05729" w:rsidRDefault="00B634C0" w:rsidP="00B634C0">
      <w:pPr>
        <w:pStyle w:val="PL"/>
        <w:shd w:val="clear" w:color="auto" w:fill="E6E6E6"/>
      </w:pPr>
      <w:r w:rsidRPr="00D05729">
        <w:tab/>
      </w:r>
      <w:r w:rsidRPr="00D05729">
        <w:tab/>
        <w:t>ul-CarrierFreq</w:t>
      </w:r>
      <w:r w:rsidRPr="00D05729">
        <w:tab/>
      </w:r>
      <w:r w:rsidRPr="00D05729">
        <w:tab/>
      </w:r>
      <w:r w:rsidRPr="00D05729">
        <w:tab/>
      </w:r>
      <w:r w:rsidRPr="00D05729">
        <w:tab/>
      </w:r>
      <w:r w:rsidRPr="00D05729">
        <w:tab/>
      </w:r>
      <w:r w:rsidRPr="00D05729">
        <w:tab/>
        <w:t>ARFCN-ValueEUTRA</w:t>
      </w:r>
      <w:r w:rsidRPr="00D05729">
        <w:tab/>
      </w:r>
      <w:r w:rsidRPr="00D05729">
        <w:tab/>
      </w:r>
      <w:r w:rsidRPr="00D05729">
        <w:tab/>
      </w:r>
      <w:r w:rsidRPr="00D05729">
        <w:tab/>
        <w:t>OPTIONAL,</w:t>
      </w:r>
      <w:r w:rsidRPr="00D05729">
        <w:tab/>
        <w:t>-- Need OP</w:t>
      </w:r>
    </w:p>
    <w:p w14:paraId="72C4211D" w14:textId="77777777" w:rsidR="00B634C0" w:rsidRPr="00D05729" w:rsidRDefault="00B634C0" w:rsidP="00B634C0">
      <w:pPr>
        <w:pStyle w:val="PL"/>
        <w:shd w:val="clear" w:color="auto" w:fill="E6E6E6"/>
      </w:pPr>
      <w:r w:rsidRPr="00D05729">
        <w:tab/>
      </w:r>
      <w:r w:rsidRPr="00D05729">
        <w:tab/>
        <w:t>ul-Bandwidth</w:t>
      </w:r>
      <w:r w:rsidRPr="00D05729">
        <w:tab/>
      </w:r>
      <w:r w:rsidRPr="00D05729">
        <w:tab/>
      </w:r>
      <w:r w:rsidRPr="00D05729">
        <w:tab/>
      </w:r>
      <w:r w:rsidRPr="00D05729">
        <w:tab/>
      </w:r>
      <w:r w:rsidRPr="00D05729">
        <w:tab/>
      </w:r>
      <w:r w:rsidRPr="00D05729">
        <w:tab/>
        <w:t>ENUMERATED {n6, n15, n25, n50, n75, n100}</w:t>
      </w:r>
    </w:p>
    <w:p w14:paraId="69374D1F"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OP</w:t>
      </w:r>
    </w:p>
    <w:p w14:paraId="09968B49" w14:textId="77777777" w:rsidR="00B634C0" w:rsidRPr="00D05729" w:rsidRDefault="00B634C0" w:rsidP="00B634C0">
      <w:pPr>
        <w:pStyle w:val="PL"/>
        <w:shd w:val="clear" w:color="auto" w:fill="E6E6E6"/>
      </w:pPr>
      <w:r w:rsidRPr="00D05729">
        <w:tab/>
      </w:r>
      <w:r w:rsidRPr="00D05729">
        <w:tab/>
        <w:t>additionalSpectrumEmission</w:t>
      </w:r>
      <w:r w:rsidRPr="00D05729">
        <w:tab/>
      </w:r>
      <w:r w:rsidRPr="00D05729">
        <w:tab/>
      </w:r>
      <w:r w:rsidRPr="00D05729">
        <w:tab/>
        <w:t>AdditionalSpectrumEmission</w:t>
      </w:r>
    </w:p>
    <w:p w14:paraId="6F6A2E02" w14:textId="77777777" w:rsidR="00B634C0" w:rsidRPr="00D05729" w:rsidRDefault="00B634C0" w:rsidP="00B634C0">
      <w:pPr>
        <w:pStyle w:val="PL"/>
        <w:shd w:val="clear" w:color="auto" w:fill="E6E6E6"/>
      </w:pPr>
      <w:r w:rsidRPr="00D05729">
        <w:tab/>
        <w:t>},</w:t>
      </w:r>
    </w:p>
    <w:p w14:paraId="5773EF4C" w14:textId="77777777" w:rsidR="00B634C0" w:rsidRPr="00D05729" w:rsidRDefault="00B634C0" w:rsidP="00B634C0">
      <w:pPr>
        <w:pStyle w:val="PL"/>
        <w:shd w:val="clear" w:color="auto" w:fill="E6E6E6"/>
      </w:pPr>
      <w:r w:rsidRPr="00D05729">
        <w:tab/>
        <w:t>mbsfn-SubframeConfigList</w:t>
      </w:r>
      <w:r w:rsidRPr="00D05729">
        <w:tab/>
      </w:r>
      <w:r w:rsidRPr="00D05729">
        <w:tab/>
      </w:r>
      <w:r w:rsidRPr="00D05729">
        <w:tab/>
        <w:t>MBSFN-SubframeConfigList</w:t>
      </w:r>
      <w:r w:rsidRPr="00D05729">
        <w:tab/>
      </w:r>
      <w:r w:rsidRPr="00D05729">
        <w:tab/>
      </w:r>
      <w:r w:rsidRPr="00D05729">
        <w:tab/>
        <w:t xml:space="preserve">OPTIONAL, </w:t>
      </w:r>
      <w:r w:rsidRPr="00D05729">
        <w:tab/>
        <w:t>-- Need OR</w:t>
      </w:r>
    </w:p>
    <w:p w14:paraId="15B01818" w14:textId="77777777" w:rsidR="00B634C0" w:rsidRPr="00D05729" w:rsidRDefault="00B634C0" w:rsidP="00B634C0">
      <w:pPr>
        <w:pStyle w:val="PL"/>
        <w:shd w:val="clear" w:color="auto" w:fill="E6E6E6"/>
      </w:pPr>
      <w:r w:rsidRPr="00D05729">
        <w:tab/>
        <w:t>timeAlignmentTimerCommon</w:t>
      </w:r>
      <w:r w:rsidRPr="00D05729">
        <w:tab/>
      </w:r>
      <w:r w:rsidRPr="00D05729">
        <w:tab/>
      </w:r>
      <w:r w:rsidRPr="00D05729">
        <w:tab/>
        <w:t>TimeAlignmentTimer,</w:t>
      </w:r>
    </w:p>
    <w:p w14:paraId="1F991043" w14:textId="77777777" w:rsidR="00B634C0" w:rsidRPr="00D05729" w:rsidRDefault="00B634C0" w:rsidP="00B634C0">
      <w:pPr>
        <w:pStyle w:val="PL"/>
        <w:shd w:val="clear" w:color="auto" w:fill="E6E6E6"/>
      </w:pPr>
      <w:r w:rsidRPr="00D05729">
        <w:tab/>
        <w:t>...,</w:t>
      </w:r>
    </w:p>
    <w:p w14:paraId="4E118F04" w14:textId="77777777" w:rsidR="00B634C0" w:rsidRPr="00D05729" w:rsidRDefault="00B634C0" w:rsidP="00B634C0">
      <w:pPr>
        <w:pStyle w:val="PL"/>
        <w:shd w:val="clear" w:color="auto" w:fill="E6E6E6"/>
      </w:pPr>
      <w:r w:rsidRPr="00D05729">
        <w:tab/>
        <w:t>lateNonCriticalExtension</w:t>
      </w:r>
      <w:r w:rsidRPr="00D05729">
        <w:tab/>
      </w:r>
      <w:r w:rsidRPr="00D05729">
        <w:tab/>
        <w:t>OCTET STRING (CONTAINING SystemInformationBlockType2-v8h0-IEs)</w:t>
      </w:r>
      <w:r w:rsidRPr="00D05729">
        <w:tab/>
      </w:r>
      <w:r w:rsidRPr="00D05729">
        <w:tab/>
      </w:r>
      <w:r w:rsidRPr="00D05729">
        <w:tab/>
      </w:r>
      <w:r w:rsidRPr="00D05729">
        <w:tab/>
      </w:r>
      <w:r w:rsidRPr="00D05729">
        <w:tab/>
      </w:r>
      <w:r w:rsidRPr="00D05729">
        <w:tab/>
        <w:t>OPTIONAL,</w:t>
      </w:r>
    </w:p>
    <w:p w14:paraId="12A85A88" w14:textId="77777777" w:rsidR="00B634C0" w:rsidRPr="00D05729" w:rsidRDefault="00B634C0" w:rsidP="00B634C0">
      <w:pPr>
        <w:pStyle w:val="PL"/>
        <w:shd w:val="clear" w:color="auto" w:fill="E6E6E6"/>
      </w:pPr>
      <w:r w:rsidRPr="00D05729">
        <w:tab/>
        <w:t>[[</w:t>
      </w:r>
      <w:r w:rsidRPr="00D05729">
        <w:tab/>
        <w:t>ssac-BarringForMMTEL-Voice-r9</w:t>
      </w:r>
      <w:r w:rsidRPr="00D05729">
        <w:tab/>
      </w:r>
      <w:r w:rsidRPr="00D05729">
        <w:tab/>
        <w:t>AC-BarringConfig</w:t>
      </w:r>
      <w:r w:rsidRPr="00D05729">
        <w:tab/>
      </w:r>
      <w:r w:rsidRPr="00D05729">
        <w:tab/>
      </w:r>
      <w:r w:rsidRPr="00D05729">
        <w:tab/>
      </w:r>
      <w:r w:rsidRPr="00D05729">
        <w:tab/>
        <w:t>OPTIONAL,</w:t>
      </w:r>
      <w:r w:rsidRPr="00D05729">
        <w:tab/>
        <w:t>-- Need OP</w:t>
      </w:r>
    </w:p>
    <w:p w14:paraId="5FA5D138" w14:textId="77777777" w:rsidR="00B634C0" w:rsidRPr="00D05729" w:rsidRDefault="00B634C0" w:rsidP="00B634C0">
      <w:pPr>
        <w:pStyle w:val="PL"/>
        <w:shd w:val="clear" w:color="auto" w:fill="E6E6E6"/>
      </w:pPr>
      <w:r w:rsidRPr="00D05729">
        <w:tab/>
      </w:r>
      <w:r w:rsidRPr="00D05729">
        <w:tab/>
        <w:t>ssac-BarringForMMTEL-Video-r9</w:t>
      </w:r>
      <w:r w:rsidRPr="00D05729">
        <w:tab/>
      </w:r>
      <w:r w:rsidRPr="00D05729">
        <w:tab/>
        <w:t>AC-BarringConfig</w:t>
      </w:r>
      <w:r w:rsidRPr="00D05729">
        <w:tab/>
      </w:r>
      <w:r w:rsidRPr="00D05729">
        <w:tab/>
      </w:r>
      <w:r w:rsidRPr="00D05729">
        <w:tab/>
      </w:r>
      <w:r w:rsidRPr="00D05729">
        <w:tab/>
        <w:t>OPTIONAL</w:t>
      </w:r>
      <w:r w:rsidRPr="00D05729">
        <w:tab/>
        <w:t>-- Need OP</w:t>
      </w:r>
    </w:p>
    <w:p w14:paraId="77584BEC" w14:textId="77777777" w:rsidR="00B634C0" w:rsidRPr="00D05729" w:rsidRDefault="00B634C0" w:rsidP="00B634C0">
      <w:pPr>
        <w:pStyle w:val="PL"/>
        <w:shd w:val="clear" w:color="auto" w:fill="E6E6E6"/>
      </w:pPr>
      <w:r w:rsidRPr="00D05729">
        <w:tab/>
        <w:t>]],</w:t>
      </w:r>
    </w:p>
    <w:p w14:paraId="1165A33C" w14:textId="77777777" w:rsidR="00B634C0" w:rsidRPr="00D05729" w:rsidRDefault="00B634C0" w:rsidP="00B634C0">
      <w:pPr>
        <w:pStyle w:val="PL"/>
        <w:shd w:val="clear" w:color="auto" w:fill="E6E6E6"/>
      </w:pPr>
      <w:r w:rsidRPr="00D05729">
        <w:tab/>
        <w:t>[[</w:t>
      </w:r>
      <w:r w:rsidRPr="00D05729">
        <w:tab/>
        <w:t>ac-BarringForCSFB-r10</w:t>
      </w:r>
      <w:r w:rsidRPr="00D05729">
        <w:tab/>
      </w:r>
      <w:r w:rsidRPr="00D05729">
        <w:tab/>
      </w:r>
      <w:r w:rsidRPr="00D05729">
        <w:tab/>
      </w:r>
      <w:r w:rsidRPr="00D05729">
        <w:tab/>
        <w:t>AC-BarringConfig</w:t>
      </w:r>
      <w:r w:rsidRPr="00D05729">
        <w:tab/>
      </w:r>
      <w:r w:rsidRPr="00D05729">
        <w:tab/>
      </w:r>
      <w:r w:rsidRPr="00D05729">
        <w:tab/>
        <w:t>OPTIONAL</w:t>
      </w:r>
      <w:r w:rsidRPr="00D05729">
        <w:tab/>
        <w:t>-- Need OP</w:t>
      </w:r>
    </w:p>
    <w:p w14:paraId="0333EA13" w14:textId="77777777" w:rsidR="00B634C0" w:rsidRPr="006C6737" w:rsidRDefault="00B634C0" w:rsidP="00B634C0">
      <w:pPr>
        <w:pStyle w:val="PL"/>
        <w:shd w:val="clear" w:color="auto" w:fill="E6E6E6"/>
      </w:pPr>
      <w:r w:rsidRPr="00D05729">
        <w:tab/>
        <w:t>]]</w:t>
      </w:r>
      <w:r w:rsidRPr="006C6737">
        <w:rPr>
          <w:rFonts w:hint="eastAsia"/>
        </w:rPr>
        <w:t>,</w:t>
      </w:r>
    </w:p>
    <w:p w14:paraId="79A793FF" w14:textId="77777777" w:rsidR="00B634C0" w:rsidRPr="006C6737" w:rsidRDefault="00B634C0" w:rsidP="00B634C0">
      <w:pPr>
        <w:pStyle w:val="PL"/>
        <w:shd w:val="clear" w:color="auto" w:fill="E6E6E6"/>
        <w:tabs>
          <w:tab w:val="clear" w:pos="6144"/>
          <w:tab w:val="left" w:pos="6070"/>
        </w:tabs>
      </w:pPr>
      <w:r w:rsidRPr="006C6737">
        <w:rPr>
          <w:rFonts w:hint="eastAsia"/>
        </w:rPr>
        <w:tab/>
        <w:t>[[</w:t>
      </w:r>
      <w:r w:rsidRPr="006C6737">
        <w:rPr>
          <w:rFonts w:hint="eastAsia"/>
        </w:rPr>
        <w:tab/>
      </w:r>
      <w:r w:rsidRPr="006C6737">
        <w:t>ac-BarringSkipForMMTELVoice-r12</w:t>
      </w:r>
      <w:r>
        <w:tab/>
      </w:r>
      <w:r>
        <w:tab/>
      </w:r>
      <w:r w:rsidRPr="006C6737">
        <w:t>ENUMERATED {true}</w:t>
      </w:r>
      <w:r>
        <w:tab/>
      </w:r>
      <w:r>
        <w:tab/>
      </w:r>
      <w:r>
        <w:tab/>
      </w:r>
      <w:r w:rsidRPr="006C6737">
        <w:t>OPTIONAL,</w:t>
      </w:r>
      <w:r>
        <w:tab/>
      </w:r>
      <w:r w:rsidRPr="006C6737">
        <w:t xml:space="preserve"> -- Need O</w:t>
      </w:r>
      <w:r w:rsidRPr="006C6737">
        <w:rPr>
          <w:rFonts w:hint="eastAsia"/>
        </w:rPr>
        <w:t>P</w:t>
      </w:r>
    </w:p>
    <w:p w14:paraId="2CE58737" w14:textId="77777777" w:rsidR="00B634C0" w:rsidRPr="006C6737" w:rsidRDefault="00B634C0" w:rsidP="00B634C0">
      <w:pPr>
        <w:pStyle w:val="PL"/>
        <w:shd w:val="clear" w:color="auto" w:fill="E6E6E6"/>
      </w:pPr>
      <w:r>
        <w:tab/>
      </w:r>
      <w:r>
        <w:tab/>
      </w:r>
      <w:r w:rsidRPr="006C6737">
        <w:t>ac-BarringSkipForMMTELVideo-r12</w:t>
      </w:r>
      <w:r>
        <w:tab/>
      </w:r>
      <w:r>
        <w:tab/>
      </w:r>
      <w:r w:rsidRPr="006C6737">
        <w:t>ENUMERATED {true}</w:t>
      </w:r>
      <w:r>
        <w:tab/>
      </w:r>
      <w:r>
        <w:tab/>
      </w:r>
      <w:r>
        <w:tab/>
      </w:r>
      <w:r w:rsidRPr="006C6737">
        <w:t>OPTIONAL,</w:t>
      </w:r>
      <w:r>
        <w:tab/>
      </w:r>
      <w:r w:rsidRPr="006C6737">
        <w:t xml:space="preserve"> -- Need O</w:t>
      </w:r>
      <w:r w:rsidRPr="006C6737">
        <w:rPr>
          <w:rFonts w:hint="eastAsia"/>
        </w:rPr>
        <w:t>P</w:t>
      </w:r>
    </w:p>
    <w:p w14:paraId="7C8110D5" w14:textId="77777777" w:rsidR="00B634C0" w:rsidRDefault="00B634C0" w:rsidP="00B634C0">
      <w:pPr>
        <w:pStyle w:val="PL"/>
        <w:shd w:val="clear" w:color="auto" w:fill="E6E6E6"/>
      </w:pPr>
      <w:r>
        <w:tab/>
      </w:r>
      <w:r>
        <w:tab/>
      </w:r>
      <w:r w:rsidRPr="006C6737">
        <w:t>ac-BarringSkipForSMS-r12</w:t>
      </w:r>
      <w:r>
        <w:tab/>
      </w:r>
      <w:r>
        <w:tab/>
      </w:r>
      <w:r>
        <w:tab/>
      </w:r>
      <w:r w:rsidRPr="006C6737">
        <w:t>ENUMERATED {true}</w:t>
      </w:r>
      <w:r>
        <w:tab/>
      </w:r>
      <w:r>
        <w:tab/>
      </w:r>
      <w:r>
        <w:tab/>
      </w:r>
      <w:r w:rsidRPr="006C6737">
        <w:t>OPTIONAL</w:t>
      </w:r>
      <w:r>
        <w:t>,</w:t>
      </w:r>
      <w:r>
        <w:tab/>
      </w:r>
      <w:r w:rsidRPr="006C6737">
        <w:t xml:space="preserve"> -- Need O</w:t>
      </w:r>
      <w:r w:rsidRPr="006C6737">
        <w:rPr>
          <w:rFonts w:hint="eastAsia"/>
        </w:rPr>
        <w:t>P</w:t>
      </w:r>
    </w:p>
    <w:p w14:paraId="7E6FC2FF" w14:textId="77777777" w:rsidR="00B634C0" w:rsidRPr="006C6737" w:rsidRDefault="00B634C0" w:rsidP="00B634C0">
      <w:pPr>
        <w:pStyle w:val="PL"/>
        <w:shd w:val="clear" w:color="auto" w:fill="E6E6E6"/>
      </w:pPr>
      <w:r>
        <w:tab/>
      </w:r>
      <w:r>
        <w:tab/>
      </w:r>
      <w:r w:rsidRPr="00860792">
        <w:t>ac-BarringPerPLMN</w:t>
      </w:r>
      <w:r>
        <w:t>-</w:t>
      </w:r>
      <w:r w:rsidRPr="00860792">
        <w:t>List-r12</w:t>
      </w:r>
      <w:r>
        <w:tab/>
      </w:r>
      <w:r>
        <w:tab/>
      </w:r>
      <w:r>
        <w:tab/>
        <w:t>AC-BarringPerPLMN-List-r12</w:t>
      </w:r>
      <w:r>
        <w:tab/>
      </w:r>
      <w:r w:rsidRPr="00860792">
        <w:t>OPTIONAL</w:t>
      </w:r>
      <w:r>
        <w:tab/>
      </w:r>
      <w:r w:rsidRPr="00860792">
        <w:t>-- Need OP</w:t>
      </w:r>
    </w:p>
    <w:p w14:paraId="2098A826" w14:textId="77777777" w:rsidR="00B634C0" w:rsidRPr="00762C5D" w:rsidRDefault="00B634C0" w:rsidP="00B634C0">
      <w:pPr>
        <w:pStyle w:val="PL"/>
        <w:shd w:val="clear" w:color="auto" w:fill="E6E6E6"/>
      </w:pPr>
      <w:r w:rsidRPr="00762C5D">
        <w:rPr>
          <w:rFonts w:hint="eastAsia"/>
        </w:rPr>
        <w:tab/>
        <w:t>]]</w:t>
      </w:r>
      <w:r w:rsidRPr="00762C5D">
        <w:t>,</w:t>
      </w:r>
    </w:p>
    <w:p w14:paraId="1B7788DB" w14:textId="77777777" w:rsidR="00B634C0" w:rsidRPr="00762C5D" w:rsidRDefault="00B634C0" w:rsidP="00B634C0">
      <w:pPr>
        <w:pStyle w:val="PL"/>
        <w:shd w:val="clear" w:color="auto" w:fill="E6E6E6"/>
      </w:pPr>
      <w:r w:rsidRPr="00762C5D">
        <w:tab/>
        <w:t>[[</w:t>
      </w:r>
      <w:r w:rsidRPr="00762C5D">
        <w:tab/>
        <w:t>voiceServiceCauseIndication-r12</w:t>
      </w:r>
      <w:r w:rsidRPr="00762C5D">
        <w:tab/>
      </w:r>
      <w:r w:rsidRPr="00762C5D">
        <w:tab/>
        <w:t>ENUMERATED {true}</w:t>
      </w:r>
      <w:r w:rsidRPr="00762C5D">
        <w:tab/>
      </w:r>
      <w:r w:rsidRPr="00762C5D">
        <w:tab/>
      </w:r>
      <w:r w:rsidRPr="00762C5D">
        <w:tab/>
        <w:t>OPTIONAL</w:t>
      </w:r>
      <w:r w:rsidRPr="00762C5D">
        <w:tab/>
        <w:t>-- Need OP</w:t>
      </w:r>
    </w:p>
    <w:p w14:paraId="53CA053C" w14:textId="77777777" w:rsidR="00B634C0" w:rsidRDefault="00B634C0" w:rsidP="00B634C0">
      <w:pPr>
        <w:pStyle w:val="PL"/>
        <w:shd w:val="clear" w:color="auto" w:fill="E6E6E6"/>
      </w:pPr>
      <w:r w:rsidRPr="006C6737">
        <w:rPr>
          <w:rFonts w:hint="eastAsia"/>
        </w:rPr>
        <w:tab/>
        <w:t>]]</w:t>
      </w:r>
      <w:r>
        <w:t>,</w:t>
      </w:r>
    </w:p>
    <w:p w14:paraId="0837BA2C" w14:textId="77777777" w:rsidR="00B634C0" w:rsidRDefault="00B634C0" w:rsidP="00B634C0">
      <w:pPr>
        <w:pStyle w:val="PL"/>
        <w:shd w:val="clear" w:color="auto" w:fill="E6E6E6"/>
      </w:pPr>
      <w:r>
        <w:tab/>
        <w:t>[[</w:t>
      </w:r>
      <w:r>
        <w:tab/>
        <w:t>acdc-BarringForCommon-r13</w:t>
      </w:r>
      <w:r>
        <w:tab/>
      </w:r>
      <w:r>
        <w:tab/>
      </w:r>
      <w:r>
        <w:tab/>
        <w:t>ACDC-BarringForCommon-r13</w:t>
      </w:r>
      <w:r>
        <w:tab/>
      </w:r>
      <w:r>
        <w:tab/>
        <w:t>OPTIONAL,</w:t>
      </w:r>
      <w:r>
        <w:tab/>
        <w:t>-- Need OP</w:t>
      </w:r>
    </w:p>
    <w:p w14:paraId="5CEDE89F" w14:textId="77777777" w:rsidR="00B634C0" w:rsidRDefault="00B634C0" w:rsidP="00B634C0">
      <w:pPr>
        <w:pStyle w:val="PL"/>
        <w:shd w:val="clear" w:color="auto" w:fill="E6E6E6"/>
      </w:pPr>
      <w:r>
        <w:tab/>
      </w:r>
      <w:r>
        <w:tab/>
        <w:t>acdc-BarringPerPLMN-List-r13</w:t>
      </w:r>
      <w:r>
        <w:tab/>
      </w:r>
      <w:r>
        <w:tab/>
        <w:t>ACDC-BarringPerPLMN-List-r13</w:t>
      </w:r>
      <w:r>
        <w:tab/>
        <w:t>OPTIONAL</w:t>
      </w:r>
      <w:r>
        <w:tab/>
        <w:t>-- Need OP</w:t>
      </w:r>
    </w:p>
    <w:p w14:paraId="2E021645" w14:textId="77777777" w:rsidR="00B634C0" w:rsidRDefault="00B634C0" w:rsidP="00B634C0">
      <w:pPr>
        <w:pStyle w:val="PL"/>
        <w:shd w:val="clear" w:color="auto" w:fill="E6E6E6"/>
      </w:pPr>
      <w:r>
        <w:tab/>
        <w:t>]],</w:t>
      </w:r>
    </w:p>
    <w:p w14:paraId="211D2E3C" w14:textId="77777777" w:rsidR="00B634C0" w:rsidRDefault="00B634C0" w:rsidP="00B634C0">
      <w:pPr>
        <w:pStyle w:val="PL"/>
        <w:shd w:val="clear" w:color="auto" w:fill="E6E6E6"/>
      </w:pPr>
      <w:r>
        <w:tab/>
        <w:t>[[</w:t>
      </w:r>
    </w:p>
    <w:p w14:paraId="77836D1D" w14:textId="77777777" w:rsidR="00B634C0" w:rsidRDefault="00B634C0" w:rsidP="00B634C0">
      <w:pPr>
        <w:pStyle w:val="PL"/>
        <w:shd w:val="clear" w:color="auto" w:fill="E6E6E6"/>
      </w:pPr>
      <w:r>
        <w:tab/>
      </w:r>
      <w:r>
        <w:tab/>
        <w:t>udt-RestrictingForCommon-r13</w:t>
      </w:r>
      <w:r>
        <w:tab/>
      </w:r>
      <w:r>
        <w:tab/>
      </w:r>
      <w:r>
        <w:tab/>
        <w:t>UDT-Restricting-r13</w:t>
      </w:r>
      <w:r>
        <w:tab/>
      </w:r>
      <w:r>
        <w:tab/>
      </w:r>
      <w:r>
        <w:tab/>
      </w:r>
      <w:r>
        <w:tab/>
        <w:t>OPTIONAL,</w:t>
      </w:r>
      <w:r>
        <w:tab/>
        <w:t>-- Need OR</w:t>
      </w:r>
    </w:p>
    <w:p w14:paraId="07FDF005" w14:textId="77777777" w:rsidR="00B634C0" w:rsidRPr="006C6737" w:rsidRDefault="00B634C0" w:rsidP="00B634C0">
      <w:pPr>
        <w:pStyle w:val="PL"/>
        <w:shd w:val="clear" w:color="auto" w:fill="E6E6E6"/>
      </w:pPr>
      <w:r>
        <w:tab/>
      </w:r>
      <w:r>
        <w:tab/>
        <w:t>udt</w:t>
      </w:r>
      <w:r w:rsidRPr="00860792">
        <w:t>-</w:t>
      </w:r>
      <w:r>
        <w:t>Restricting</w:t>
      </w:r>
      <w:r w:rsidRPr="00860792">
        <w:t>PerPLMN</w:t>
      </w:r>
      <w:r>
        <w:t>-List-r13</w:t>
      </w:r>
      <w:r>
        <w:tab/>
      </w:r>
      <w:r>
        <w:tab/>
        <w:t>UDT-RestrictingPerPLMN-List-r13</w:t>
      </w:r>
      <w:r>
        <w:tab/>
      </w:r>
      <w:r w:rsidRPr="00860792">
        <w:t>OPTIONAL</w:t>
      </w:r>
      <w:r>
        <w:t>,</w:t>
      </w:r>
      <w:r>
        <w:tab/>
        <w:t>-- Need OR</w:t>
      </w:r>
    </w:p>
    <w:p w14:paraId="33ED944F" w14:textId="77777777" w:rsidR="00B634C0" w:rsidRDefault="00B634C0" w:rsidP="00B634C0">
      <w:pPr>
        <w:pStyle w:val="PL"/>
        <w:shd w:val="clear" w:color="auto" w:fill="E6E6E6"/>
      </w:pPr>
      <w:r>
        <w:tab/>
      </w:r>
      <w:r>
        <w:tab/>
        <w:t>cIoT-EPS-OptimisationInfo-r13</w:t>
      </w:r>
      <w:r>
        <w:tab/>
      </w:r>
      <w:r>
        <w:tab/>
        <w:t xml:space="preserve">CIOT-EPS-OptimisationInfo-r13 </w:t>
      </w:r>
      <w:r>
        <w:tab/>
        <w:t>OPTIONAL,</w:t>
      </w:r>
      <w:r>
        <w:tab/>
        <w:t>-- Need OP</w:t>
      </w:r>
    </w:p>
    <w:p w14:paraId="3C5F5FC9" w14:textId="77777777" w:rsidR="00B634C0" w:rsidRDefault="00B634C0" w:rsidP="00B634C0">
      <w:pPr>
        <w:pStyle w:val="PL"/>
        <w:shd w:val="clear" w:color="auto" w:fill="E6E6E6"/>
      </w:pPr>
      <w:r>
        <w:tab/>
      </w:r>
      <w:r>
        <w:tab/>
        <w:t>useFullResumeID-r13</w:t>
      </w:r>
      <w:r>
        <w:tab/>
      </w:r>
      <w:r>
        <w:tab/>
      </w:r>
      <w:r>
        <w:tab/>
      </w:r>
      <w:r>
        <w:tab/>
      </w:r>
      <w:r>
        <w:tab/>
        <w:t>ENUMERATED {true}</w:t>
      </w:r>
      <w:r>
        <w:tab/>
      </w:r>
      <w:r>
        <w:tab/>
      </w:r>
      <w:r>
        <w:tab/>
      </w:r>
      <w:r>
        <w:tab/>
        <w:t>OPTIONAL</w:t>
      </w:r>
      <w:r>
        <w:tab/>
        <w:t>-- Need OP</w:t>
      </w:r>
    </w:p>
    <w:p w14:paraId="31EA67A1" w14:textId="77777777" w:rsidR="00B634C0" w:rsidRDefault="00B634C0" w:rsidP="00B634C0">
      <w:pPr>
        <w:pStyle w:val="PL"/>
        <w:shd w:val="clear" w:color="auto" w:fill="E6E6E6"/>
      </w:pPr>
      <w:r>
        <w:tab/>
        <w:t>]]</w:t>
      </w:r>
    </w:p>
    <w:p w14:paraId="08965B84" w14:textId="77777777" w:rsidR="00B634C0" w:rsidRPr="00D05729" w:rsidRDefault="00B634C0" w:rsidP="00B634C0">
      <w:pPr>
        <w:pStyle w:val="PL"/>
        <w:shd w:val="clear" w:color="auto" w:fill="E6E6E6"/>
      </w:pPr>
    </w:p>
    <w:p w14:paraId="0B418A22" w14:textId="77777777" w:rsidR="00B634C0" w:rsidRPr="00D05729" w:rsidRDefault="00B634C0" w:rsidP="00B634C0">
      <w:pPr>
        <w:pStyle w:val="PL"/>
        <w:shd w:val="clear" w:color="auto" w:fill="E6E6E6"/>
      </w:pPr>
      <w:r w:rsidRPr="00D05729">
        <w:t>}</w:t>
      </w:r>
    </w:p>
    <w:p w14:paraId="6C5CF026" w14:textId="77777777" w:rsidR="00B634C0" w:rsidRPr="00D05729" w:rsidRDefault="00B634C0" w:rsidP="00B634C0">
      <w:pPr>
        <w:pStyle w:val="PL"/>
        <w:shd w:val="clear" w:color="auto" w:fill="E6E6E6"/>
      </w:pPr>
    </w:p>
    <w:p w14:paraId="4475CBAE" w14:textId="77777777" w:rsidR="00B634C0" w:rsidRPr="00D05729" w:rsidRDefault="00B634C0" w:rsidP="00B634C0">
      <w:pPr>
        <w:pStyle w:val="PL"/>
        <w:shd w:val="clear" w:color="auto" w:fill="E6E6E6"/>
      </w:pPr>
      <w:r w:rsidRPr="00D05729">
        <w:t>SystemInformationBlockType2-v8h0-IEs ::=</w:t>
      </w:r>
      <w:r w:rsidRPr="00D05729">
        <w:tab/>
        <w:t>SEQUENCE {</w:t>
      </w:r>
    </w:p>
    <w:p w14:paraId="76139F02" w14:textId="77777777" w:rsidR="00B634C0" w:rsidRPr="00D05729" w:rsidRDefault="00B634C0" w:rsidP="00B634C0">
      <w:pPr>
        <w:pStyle w:val="PL"/>
        <w:shd w:val="clear" w:color="auto" w:fill="E6E6E6"/>
      </w:pPr>
      <w:r w:rsidRPr="00D05729">
        <w:tab/>
        <w:t>multiBandInfoList</w:t>
      </w:r>
      <w:r w:rsidRPr="00D05729">
        <w:tab/>
      </w:r>
      <w:r w:rsidRPr="00D05729">
        <w:tab/>
      </w:r>
      <w:r w:rsidRPr="00D05729">
        <w:tab/>
      </w:r>
      <w:r w:rsidRPr="00D05729">
        <w:tab/>
        <w:t>SEQUENCE (SIZE (1..maxMultiBands)) OF AdditionalSpectrumEmission</w:t>
      </w:r>
      <w:r w:rsidRPr="00D05729">
        <w:tab/>
        <w:t>OPTIONAL,</w:t>
      </w:r>
      <w:r w:rsidRPr="00D05729">
        <w:tab/>
        <w:t>-- Need OR</w:t>
      </w:r>
    </w:p>
    <w:p w14:paraId="69C816E5" w14:textId="77777777" w:rsidR="00B634C0" w:rsidRDefault="00B634C0" w:rsidP="00B634C0">
      <w:pPr>
        <w:pStyle w:val="PL"/>
        <w:shd w:val="clear" w:color="auto" w:fill="E6E6E6"/>
      </w:pPr>
      <w:r w:rsidRPr="00D05729">
        <w:tab/>
        <w:t>nonCriticalExtension</w:t>
      </w:r>
      <w:r w:rsidRPr="00D05729">
        <w:tab/>
      </w:r>
      <w:r w:rsidRPr="00D05729">
        <w:tab/>
      </w:r>
      <w:r w:rsidRPr="00D05729">
        <w:tab/>
        <w:t>SystemInformationBlockType2-v9e0-IEs</w:t>
      </w:r>
      <w:r w:rsidRPr="00D05729">
        <w:tab/>
        <w:t>OPTIONAL</w:t>
      </w:r>
    </w:p>
    <w:p w14:paraId="3C23431B" w14:textId="77777777" w:rsidR="00B634C0" w:rsidRDefault="00B634C0" w:rsidP="00B634C0">
      <w:pPr>
        <w:pStyle w:val="PL"/>
        <w:shd w:val="clear" w:color="auto" w:fill="E6E6E6"/>
      </w:pPr>
      <w:r w:rsidRPr="00D05729">
        <w:t>}</w:t>
      </w:r>
    </w:p>
    <w:p w14:paraId="2FD23C93" w14:textId="77777777" w:rsidR="00B634C0" w:rsidRDefault="00B634C0" w:rsidP="00B634C0">
      <w:pPr>
        <w:pStyle w:val="Reference"/>
        <w:numPr>
          <w:ilvl w:val="0"/>
          <w:numId w:val="0"/>
        </w:numPr>
        <w:ind w:left="567" w:hanging="567"/>
      </w:pPr>
    </w:p>
    <w:p w14:paraId="0C5568A6" w14:textId="77777777" w:rsidR="002E2ED6" w:rsidRPr="00D04434" w:rsidRDefault="002E2ED6" w:rsidP="00B634C0"/>
    <w:sectPr w:rsidR="002E2ED6" w:rsidRPr="00D0443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34BA4" w14:textId="77777777" w:rsidR="0001620B" w:rsidRDefault="0001620B">
      <w:r>
        <w:separator/>
      </w:r>
    </w:p>
  </w:endnote>
  <w:endnote w:type="continuationSeparator" w:id="0">
    <w:p w14:paraId="76ADFB53" w14:textId="77777777" w:rsidR="0001620B" w:rsidRDefault="0001620B">
      <w:r>
        <w:continuationSeparator/>
      </w:r>
    </w:p>
  </w:endnote>
  <w:endnote w:type="continuationNotice" w:id="1">
    <w:p w14:paraId="1FAA9A31" w14:textId="77777777" w:rsidR="0001620B" w:rsidRDefault="000162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92DC4FA" w:rsidR="00831EE6" w:rsidRDefault="00831EE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3533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533F">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1939A" w14:textId="77777777" w:rsidR="0001620B" w:rsidRDefault="0001620B">
      <w:r>
        <w:separator/>
      </w:r>
    </w:p>
  </w:footnote>
  <w:footnote w:type="continuationSeparator" w:id="0">
    <w:p w14:paraId="7ABAAFA9" w14:textId="77777777" w:rsidR="0001620B" w:rsidRDefault="0001620B">
      <w:r>
        <w:continuationSeparator/>
      </w:r>
    </w:p>
  </w:footnote>
  <w:footnote w:type="continuationNotice" w:id="1">
    <w:p w14:paraId="69000F23" w14:textId="77777777" w:rsidR="0001620B" w:rsidRDefault="000162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831EE6" w:rsidRDefault="00831EE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25A2"/>
    <w:multiLevelType w:val="hybridMultilevel"/>
    <w:tmpl w:val="090A35B4"/>
    <w:lvl w:ilvl="0" w:tplc="18583CFA">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705BDC"/>
    <w:multiLevelType w:val="hybridMultilevel"/>
    <w:tmpl w:val="9EF45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A27269"/>
    <w:multiLevelType w:val="hybridMultilevel"/>
    <w:tmpl w:val="0812F85C"/>
    <w:lvl w:ilvl="0" w:tplc="04090009">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FB7ED8"/>
    <w:multiLevelType w:val="hybridMultilevel"/>
    <w:tmpl w:val="0554C79C"/>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CB7FE8"/>
    <w:multiLevelType w:val="hybridMultilevel"/>
    <w:tmpl w:val="BB2295B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B882136"/>
    <w:multiLevelType w:val="hybridMultilevel"/>
    <w:tmpl w:val="72BAC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2631E1F"/>
    <w:multiLevelType w:val="hybridMultilevel"/>
    <w:tmpl w:val="94FAE2F8"/>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6"/>
  </w:num>
  <w:num w:numId="4">
    <w:abstractNumId w:val="18"/>
  </w:num>
  <w:num w:numId="5">
    <w:abstractNumId w:val="14"/>
  </w:num>
  <w:num w:numId="6">
    <w:abstractNumId w:val="21"/>
  </w:num>
  <w:num w:numId="7">
    <w:abstractNumId w:val="25"/>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33"/>
  </w:num>
  <w:num w:numId="15">
    <w:abstractNumId w:val="12"/>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2"/>
  </w:num>
  <w:num w:numId="18">
    <w:abstractNumId w:val="19"/>
  </w:num>
  <w:num w:numId="19">
    <w:abstractNumId w:val="24"/>
  </w:num>
  <w:num w:numId="20">
    <w:abstractNumId w:val="11"/>
  </w:num>
  <w:num w:numId="21">
    <w:abstractNumId w:val="28"/>
  </w:num>
  <w:num w:numId="22">
    <w:abstractNumId w:val="27"/>
  </w:num>
  <w:num w:numId="23">
    <w:abstractNumId w:val="9"/>
  </w:num>
  <w:num w:numId="24">
    <w:abstractNumId w:val="5"/>
  </w:num>
  <w:num w:numId="25">
    <w:abstractNumId w:val="29"/>
  </w:num>
  <w:num w:numId="26">
    <w:abstractNumId w:val="26"/>
  </w:num>
  <w:num w:numId="27">
    <w:abstractNumId w:val="30"/>
  </w:num>
  <w:num w:numId="28">
    <w:abstractNumId w:val="8"/>
  </w:num>
  <w:num w:numId="29">
    <w:abstractNumId w:val="10"/>
  </w:num>
  <w:num w:numId="30">
    <w:abstractNumId w:val="20"/>
  </w:num>
  <w:num w:numId="31">
    <w:abstractNumId w:val="34"/>
  </w:num>
  <w:num w:numId="32">
    <w:abstractNumId w:val="6"/>
  </w:num>
  <w:num w:numId="33">
    <w:abstractNumId w:val="7"/>
  </w:num>
  <w:num w:numId="34">
    <w:abstractNumId w:val="35"/>
  </w:num>
  <w:num w:numId="35">
    <w:abstractNumId w:val="3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47"/>
    <w:rsid w:val="00011B28"/>
    <w:rsid w:val="00015D15"/>
    <w:rsid w:val="0001620B"/>
    <w:rsid w:val="00017179"/>
    <w:rsid w:val="0002564D"/>
    <w:rsid w:val="00025937"/>
    <w:rsid w:val="00025ECA"/>
    <w:rsid w:val="00027939"/>
    <w:rsid w:val="00031479"/>
    <w:rsid w:val="000325B8"/>
    <w:rsid w:val="0003476A"/>
    <w:rsid w:val="00034C15"/>
    <w:rsid w:val="000358A2"/>
    <w:rsid w:val="00036BA1"/>
    <w:rsid w:val="00037CE8"/>
    <w:rsid w:val="000422E2"/>
    <w:rsid w:val="00042F22"/>
    <w:rsid w:val="000444EF"/>
    <w:rsid w:val="00046DF5"/>
    <w:rsid w:val="000471E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2D41"/>
    <w:rsid w:val="000B3A8F"/>
    <w:rsid w:val="000B4AB9"/>
    <w:rsid w:val="000B58C3"/>
    <w:rsid w:val="000B61E9"/>
    <w:rsid w:val="000C165A"/>
    <w:rsid w:val="000C2E19"/>
    <w:rsid w:val="000C3F7C"/>
    <w:rsid w:val="000D0D07"/>
    <w:rsid w:val="000D4797"/>
    <w:rsid w:val="000E0527"/>
    <w:rsid w:val="000E1E92"/>
    <w:rsid w:val="000E2D69"/>
    <w:rsid w:val="000F06D6"/>
    <w:rsid w:val="000F09DA"/>
    <w:rsid w:val="000F0EB1"/>
    <w:rsid w:val="000F1106"/>
    <w:rsid w:val="000F3BE9"/>
    <w:rsid w:val="000F3F6C"/>
    <w:rsid w:val="000F6DF3"/>
    <w:rsid w:val="001005FF"/>
    <w:rsid w:val="00105139"/>
    <w:rsid w:val="001062FB"/>
    <w:rsid w:val="001063E6"/>
    <w:rsid w:val="00112AD0"/>
    <w:rsid w:val="00113CF4"/>
    <w:rsid w:val="001153EA"/>
    <w:rsid w:val="00115642"/>
    <w:rsid w:val="00115643"/>
    <w:rsid w:val="00116765"/>
    <w:rsid w:val="001167BA"/>
    <w:rsid w:val="001219F5"/>
    <w:rsid w:val="00121A20"/>
    <w:rsid w:val="00122F2E"/>
    <w:rsid w:val="0012377F"/>
    <w:rsid w:val="00124314"/>
    <w:rsid w:val="00124B7B"/>
    <w:rsid w:val="00126B4A"/>
    <w:rsid w:val="00132FD0"/>
    <w:rsid w:val="001344C0"/>
    <w:rsid w:val="001346FA"/>
    <w:rsid w:val="00135252"/>
    <w:rsid w:val="00137AB5"/>
    <w:rsid w:val="00137F0B"/>
    <w:rsid w:val="00151E23"/>
    <w:rsid w:val="001526E0"/>
    <w:rsid w:val="001551B5"/>
    <w:rsid w:val="00155238"/>
    <w:rsid w:val="00156512"/>
    <w:rsid w:val="001643A8"/>
    <w:rsid w:val="00164A13"/>
    <w:rsid w:val="00165671"/>
    <w:rsid w:val="001659C1"/>
    <w:rsid w:val="00173A8E"/>
    <w:rsid w:val="00177795"/>
    <w:rsid w:val="0018143F"/>
    <w:rsid w:val="001851C5"/>
    <w:rsid w:val="00190AC1"/>
    <w:rsid w:val="00191F31"/>
    <w:rsid w:val="0019341A"/>
    <w:rsid w:val="00197DF9"/>
    <w:rsid w:val="001A1987"/>
    <w:rsid w:val="001A2564"/>
    <w:rsid w:val="001A268D"/>
    <w:rsid w:val="001A26A9"/>
    <w:rsid w:val="001A6173"/>
    <w:rsid w:val="001A6633"/>
    <w:rsid w:val="001A6CBA"/>
    <w:rsid w:val="001B0D97"/>
    <w:rsid w:val="001B5A5D"/>
    <w:rsid w:val="001C1CE5"/>
    <w:rsid w:val="001C3D2A"/>
    <w:rsid w:val="001C52A2"/>
    <w:rsid w:val="001C6495"/>
    <w:rsid w:val="001D28EB"/>
    <w:rsid w:val="001D51BA"/>
    <w:rsid w:val="001D6342"/>
    <w:rsid w:val="001D6D53"/>
    <w:rsid w:val="001E2D7E"/>
    <w:rsid w:val="001E5147"/>
    <w:rsid w:val="001E58E2"/>
    <w:rsid w:val="001E7AED"/>
    <w:rsid w:val="001F1473"/>
    <w:rsid w:val="001F3916"/>
    <w:rsid w:val="001F54C5"/>
    <w:rsid w:val="001F662C"/>
    <w:rsid w:val="001F6E07"/>
    <w:rsid w:val="001F7074"/>
    <w:rsid w:val="00200490"/>
    <w:rsid w:val="00200543"/>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78E"/>
    <w:rsid w:val="002500C8"/>
    <w:rsid w:val="00250BF5"/>
    <w:rsid w:val="002559D4"/>
    <w:rsid w:val="00257543"/>
    <w:rsid w:val="002617E7"/>
    <w:rsid w:val="00261FC8"/>
    <w:rsid w:val="00264228"/>
    <w:rsid w:val="00264334"/>
    <w:rsid w:val="0026473E"/>
    <w:rsid w:val="00266214"/>
    <w:rsid w:val="002670A0"/>
    <w:rsid w:val="00267C83"/>
    <w:rsid w:val="0027144F"/>
    <w:rsid w:val="00271F3A"/>
    <w:rsid w:val="0027278F"/>
    <w:rsid w:val="00273278"/>
    <w:rsid w:val="002737F4"/>
    <w:rsid w:val="00273EC0"/>
    <w:rsid w:val="002805F5"/>
    <w:rsid w:val="00280751"/>
    <w:rsid w:val="0028280A"/>
    <w:rsid w:val="00286832"/>
    <w:rsid w:val="00286ACD"/>
    <w:rsid w:val="00287838"/>
    <w:rsid w:val="002907B5"/>
    <w:rsid w:val="00292EB7"/>
    <w:rsid w:val="00296227"/>
    <w:rsid w:val="00296F44"/>
    <w:rsid w:val="0029777D"/>
    <w:rsid w:val="002A055E"/>
    <w:rsid w:val="002A1D4E"/>
    <w:rsid w:val="002A1F03"/>
    <w:rsid w:val="002A2869"/>
    <w:rsid w:val="002A3581"/>
    <w:rsid w:val="002B24D6"/>
    <w:rsid w:val="002B609A"/>
    <w:rsid w:val="002C41E6"/>
    <w:rsid w:val="002D071A"/>
    <w:rsid w:val="002D34B2"/>
    <w:rsid w:val="002D4FCD"/>
    <w:rsid w:val="002D7637"/>
    <w:rsid w:val="002E17F2"/>
    <w:rsid w:val="002E2ED6"/>
    <w:rsid w:val="002E54E5"/>
    <w:rsid w:val="002E7CAE"/>
    <w:rsid w:val="002F2771"/>
    <w:rsid w:val="002F37A9"/>
    <w:rsid w:val="00301CE6"/>
    <w:rsid w:val="0030256B"/>
    <w:rsid w:val="0030289A"/>
    <w:rsid w:val="0030501F"/>
    <w:rsid w:val="00307BA1"/>
    <w:rsid w:val="00311702"/>
    <w:rsid w:val="00311E82"/>
    <w:rsid w:val="00313FD6"/>
    <w:rsid w:val="003143BD"/>
    <w:rsid w:val="00315092"/>
    <w:rsid w:val="00317B01"/>
    <w:rsid w:val="003203ED"/>
    <w:rsid w:val="00322C9F"/>
    <w:rsid w:val="00324D23"/>
    <w:rsid w:val="00331751"/>
    <w:rsid w:val="0033267B"/>
    <w:rsid w:val="00334579"/>
    <w:rsid w:val="00335858"/>
    <w:rsid w:val="00336BDA"/>
    <w:rsid w:val="00342BD7"/>
    <w:rsid w:val="00343A07"/>
    <w:rsid w:val="00346C0B"/>
    <w:rsid w:val="00346DB5"/>
    <w:rsid w:val="003477B1"/>
    <w:rsid w:val="0035482C"/>
    <w:rsid w:val="00357380"/>
    <w:rsid w:val="003602D9"/>
    <w:rsid w:val="003604CE"/>
    <w:rsid w:val="003614BA"/>
    <w:rsid w:val="00365F29"/>
    <w:rsid w:val="00370E47"/>
    <w:rsid w:val="003742AC"/>
    <w:rsid w:val="00376DE2"/>
    <w:rsid w:val="00377CE1"/>
    <w:rsid w:val="00380911"/>
    <w:rsid w:val="00385BF0"/>
    <w:rsid w:val="003939FF"/>
    <w:rsid w:val="003A2223"/>
    <w:rsid w:val="003A2A0F"/>
    <w:rsid w:val="003A45A1"/>
    <w:rsid w:val="003A5B0A"/>
    <w:rsid w:val="003A6BAC"/>
    <w:rsid w:val="003A7EF3"/>
    <w:rsid w:val="003B159C"/>
    <w:rsid w:val="003B369F"/>
    <w:rsid w:val="003B36A3"/>
    <w:rsid w:val="003B493F"/>
    <w:rsid w:val="003B50FE"/>
    <w:rsid w:val="003B7FE5"/>
    <w:rsid w:val="003C11C8"/>
    <w:rsid w:val="003C2702"/>
    <w:rsid w:val="003C7806"/>
    <w:rsid w:val="003D109F"/>
    <w:rsid w:val="003D2478"/>
    <w:rsid w:val="003D2FC4"/>
    <w:rsid w:val="003D3C45"/>
    <w:rsid w:val="003D5B1F"/>
    <w:rsid w:val="003E106B"/>
    <w:rsid w:val="003E15FA"/>
    <w:rsid w:val="003E55E4"/>
    <w:rsid w:val="003E74E3"/>
    <w:rsid w:val="003E7D54"/>
    <w:rsid w:val="003F05C7"/>
    <w:rsid w:val="003F2CD4"/>
    <w:rsid w:val="003F426D"/>
    <w:rsid w:val="003F6BBE"/>
    <w:rsid w:val="004000E8"/>
    <w:rsid w:val="00402E2B"/>
    <w:rsid w:val="0040512B"/>
    <w:rsid w:val="00405CA5"/>
    <w:rsid w:val="00407CD3"/>
    <w:rsid w:val="00410134"/>
    <w:rsid w:val="00410B72"/>
    <w:rsid w:val="00410F18"/>
    <w:rsid w:val="0041263E"/>
    <w:rsid w:val="00413AAC"/>
    <w:rsid w:val="00421105"/>
    <w:rsid w:val="004237C0"/>
    <w:rsid w:val="004242F4"/>
    <w:rsid w:val="00427248"/>
    <w:rsid w:val="00433814"/>
    <w:rsid w:val="004359B9"/>
    <w:rsid w:val="00437447"/>
    <w:rsid w:val="00441A92"/>
    <w:rsid w:val="00444F56"/>
    <w:rsid w:val="00446488"/>
    <w:rsid w:val="004517AA"/>
    <w:rsid w:val="0045259C"/>
    <w:rsid w:val="00452CAC"/>
    <w:rsid w:val="00457565"/>
    <w:rsid w:val="00457B71"/>
    <w:rsid w:val="0046538E"/>
    <w:rsid w:val="00465F3A"/>
    <w:rsid w:val="004669E2"/>
    <w:rsid w:val="00470C31"/>
    <w:rsid w:val="004734D0"/>
    <w:rsid w:val="0047556B"/>
    <w:rsid w:val="00477768"/>
    <w:rsid w:val="0048581E"/>
    <w:rsid w:val="00492BC5"/>
    <w:rsid w:val="004964F1"/>
    <w:rsid w:val="00496FBA"/>
    <w:rsid w:val="004A16BC"/>
    <w:rsid w:val="004A22AF"/>
    <w:rsid w:val="004A2B94"/>
    <w:rsid w:val="004B7C0C"/>
    <w:rsid w:val="004C34D2"/>
    <w:rsid w:val="004C3898"/>
    <w:rsid w:val="004D36B1"/>
    <w:rsid w:val="004D62B7"/>
    <w:rsid w:val="004D7EBD"/>
    <w:rsid w:val="004E2680"/>
    <w:rsid w:val="004E28F9"/>
    <w:rsid w:val="004E462E"/>
    <w:rsid w:val="004E56DC"/>
    <w:rsid w:val="004E76F4"/>
    <w:rsid w:val="004E7F7A"/>
    <w:rsid w:val="004F0B4E"/>
    <w:rsid w:val="004F0B6C"/>
    <w:rsid w:val="004F2078"/>
    <w:rsid w:val="004F4DA3"/>
    <w:rsid w:val="004F5CB1"/>
    <w:rsid w:val="004F7D9C"/>
    <w:rsid w:val="005013F6"/>
    <w:rsid w:val="00506557"/>
    <w:rsid w:val="0050677A"/>
    <w:rsid w:val="005108D8"/>
    <w:rsid w:val="005116F9"/>
    <w:rsid w:val="005153A7"/>
    <w:rsid w:val="005219CF"/>
    <w:rsid w:val="00522195"/>
    <w:rsid w:val="00522561"/>
    <w:rsid w:val="00531534"/>
    <w:rsid w:val="00531EA2"/>
    <w:rsid w:val="0053281A"/>
    <w:rsid w:val="00533474"/>
    <w:rsid w:val="005338D0"/>
    <w:rsid w:val="00534B59"/>
    <w:rsid w:val="00536759"/>
    <w:rsid w:val="00537C62"/>
    <w:rsid w:val="00541991"/>
    <w:rsid w:val="00546970"/>
    <w:rsid w:val="00554E19"/>
    <w:rsid w:val="0056121F"/>
    <w:rsid w:val="00572505"/>
    <w:rsid w:val="00573514"/>
    <w:rsid w:val="0057459F"/>
    <w:rsid w:val="005769A1"/>
    <w:rsid w:val="00580202"/>
    <w:rsid w:val="00582809"/>
    <w:rsid w:val="0058798C"/>
    <w:rsid w:val="005900FA"/>
    <w:rsid w:val="005935A4"/>
    <w:rsid w:val="0059401B"/>
    <w:rsid w:val="005948C2"/>
    <w:rsid w:val="005953FB"/>
    <w:rsid w:val="00595DCA"/>
    <w:rsid w:val="0059779B"/>
    <w:rsid w:val="005A209A"/>
    <w:rsid w:val="005A662D"/>
    <w:rsid w:val="005B35D7"/>
    <w:rsid w:val="005B392A"/>
    <w:rsid w:val="005B3AA3"/>
    <w:rsid w:val="005B4BD5"/>
    <w:rsid w:val="005B6F83"/>
    <w:rsid w:val="005C6056"/>
    <w:rsid w:val="005C74FB"/>
    <w:rsid w:val="005D1602"/>
    <w:rsid w:val="005E385F"/>
    <w:rsid w:val="005E5B81"/>
    <w:rsid w:val="005F2CB1"/>
    <w:rsid w:val="005F3025"/>
    <w:rsid w:val="005F42B3"/>
    <w:rsid w:val="005F4D03"/>
    <w:rsid w:val="005F618C"/>
    <w:rsid w:val="005F70BD"/>
    <w:rsid w:val="0060283C"/>
    <w:rsid w:val="00604F14"/>
    <w:rsid w:val="00605F62"/>
    <w:rsid w:val="00611B83"/>
    <w:rsid w:val="00613257"/>
    <w:rsid w:val="00620A71"/>
    <w:rsid w:val="00620D80"/>
    <w:rsid w:val="00620E27"/>
    <w:rsid w:val="006234A6"/>
    <w:rsid w:val="00624D23"/>
    <w:rsid w:val="00630001"/>
    <w:rsid w:val="006311B3"/>
    <w:rsid w:val="0063284C"/>
    <w:rsid w:val="00636398"/>
    <w:rsid w:val="006368D3"/>
    <w:rsid w:val="006373E4"/>
    <w:rsid w:val="006377EC"/>
    <w:rsid w:val="0064151F"/>
    <w:rsid w:val="00641533"/>
    <w:rsid w:val="0064208D"/>
    <w:rsid w:val="00643475"/>
    <w:rsid w:val="0064396A"/>
    <w:rsid w:val="0064624E"/>
    <w:rsid w:val="00650AB9"/>
    <w:rsid w:val="00652097"/>
    <w:rsid w:val="00654880"/>
    <w:rsid w:val="00655733"/>
    <w:rsid w:val="00655ACD"/>
    <w:rsid w:val="00656A92"/>
    <w:rsid w:val="00656DDE"/>
    <w:rsid w:val="0066011D"/>
    <w:rsid w:val="006607C0"/>
    <w:rsid w:val="006613A6"/>
    <w:rsid w:val="006627A2"/>
    <w:rsid w:val="006634E6"/>
    <w:rsid w:val="00663A16"/>
    <w:rsid w:val="006655EE"/>
    <w:rsid w:val="00667EE7"/>
    <w:rsid w:val="00670922"/>
    <w:rsid w:val="00670BE1"/>
    <w:rsid w:val="0067218F"/>
    <w:rsid w:val="006741F2"/>
    <w:rsid w:val="00674CC3"/>
    <w:rsid w:val="00675C72"/>
    <w:rsid w:val="00676470"/>
    <w:rsid w:val="006764DC"/>
    <w:rsid w:val="006771F9"/>
    <w:rsid w:val="0067725D"/>
    <w:rsid w:val="006776D7"/>
    <w:rsid w:val="00681003"/>
    <w:rsid w:val="006817C9"/>
    <w:rsid w:val="00683ECE"/>
    <w:rsid w:val="0069214D"/>
    <w:rsid w:val="00695FC2"/>
    <w:rsid w:val="00696949"/>
    <w:rsid w:val="00697052"/>
    <w:rsid w:val="006A39FA"/>
    <w:rsid w:val="006A46FB"/>
    <w:rsid w:val="006A5E28"/>
    <w:rsid w:val="006A697B"/>
    <w:rsid w:val="006A7AFF"/>
    <w:rsid w:val="006B1816"/>
    <w:rsid w:val="006B2099"/>
    <w:rsid w:val="006B50CF"/>
    <w:rsid w:val="006C03B8"/>
    <w:rsid w:val="006C195B"/>
    <w:rsid w:val="006C5EC9"/>
    <w:rsid w:val="006C6059"/>
    <w:rsid w:val="006C7522"/>
    <w:rsid w:val="006C7525"/>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551B"/>
    <w:rsid w:val="00726EA6"/>
    <w:rsid w:val="00727208"/>
    <w:rsid w:val="00727680"/>
    <w:rsid w:val="007317E5"/>
    <w:rsid w:val="00733768"/>
    <w:rsid w:val="007348B1"/>
    <w:rsid w:val="00734B18"/>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67124"/>
    <w:rsid w:val="007730BD"/>
    <w:rsid w:val="007755F2"/>
    <w:rsid w:val="00776971"/>
    <w:rsid w:val="0078177E"/>
    <w:rsid w:val="0078304C"/>
    <w:rsid w:val="00783673"/>
    <w:rsid w:val="00785490"/>
    <w:rsid w:val="00790089"/>
    <w:rsid w:val="007925EA"/>
    <w:rsid w:val="00793CD8"/>
    <w:rsid w:val="007942CE"/>
    <w:rsid w:val="00795C92"/>
    <w:rsid w:val="00796231"/>
    <w:rsid w:val="007A1CB3"/>
    <w:rsid w:val="007A306F"/>
    <w:rsid w:val="007A43A6"/>
    <w:rsid w:val="007A58A6"/>
    <w:rsid w:val="007B2289"/>
    <w:rsid w:val="007B3D2D"/>
    <w:rsid w:val="007B41D1"/>
    <w:rsid w:val="007B50AE"/>
    <w:rsid w:val="007B51DF"/>
    <w:rsid w:val="007C05DD"/>
    <w:rsid w:val="007C3D18"/>
    <w:rsid w:val="007C41B0"/>
    <w:rsid w:val="007C60BF"/>
    <w:rsid w:val="007C6383"/>
    <w:rsid w:val="007C6A07"/>
    <w:rsid w:val="007C75A1"/>
    <w:rsid w:val="007C77A5"/>
    <w:rsid w:val="007D04E5"/>
    <w:rsid w:val="007D5901"/>
    <w:rsid w:val="007D7526"/>
    <w:rsid w:val="007E4610"/>
    <w:rsid w:val="007E4715"/>
    <w:rsid w:val="007E505B"/>
    <w:rsid w:val="007E551A"/>
    <w:rsid w:val="007E7091"/>
    <w:rsid w:val="00803FAE"/>
    <w:rsid w:val="008040DC"/>
    <w:rsid w:val="0080605F"/>
    <w:rsid w:val="00807786"/>
    <w:rsid w:val="00811995"/>
    <w:rsid w:val="00811FCB"/>
    <w:rsid w:val="008158D6"/>
    <w:rsid w:val="00817196"/>
    <w:rsid w:val="008173DC"/>
    <w:rsid w:val="00817EDE"/>
    <w:rsid w:val="008207D3"/>
    <w:rsid w:val="008235DB"/>
    <w:rsid w:val="00824AB4"/>
    <w:rsid w:val="00825C42"/>
    <w:rsid w:val="00825D25"/>
    <w:rsid w:val="00827D6F"/>
    <w:rsid w:val="00831EE6"/>
    <w:rsid w:val="00834AAD"/>
    <w:rsid w:val="0083533F"/>
    <w:rsid w:val="008376AC"/>
    <w:rsid w:val="008444E8"/>
    <w:rsid w:val="00844E80"/>
    <w:rsid w:val="00846FE7"/>
    <w:rsid w:val="00850CEC"/>
    <w:rsid w:val="00856911"/>
    <w:rsid w:val="008635CB"/>
    <w:rsid w:val="008677FD"/>
    <w:rsid w:val="008706D4"/>
    <w:rsid w:val="00870F8A"/>
    <w:rsid w:val="0087167A"/>
    <w:rsid w:val="008719A4"/>
    <w:rsid w:val="00871D23"/>
    <w:rsid w:val="00874312"/>
    <w:rsid w:val="0087437C"/>
    <w:rsid w:val="00875CD7"/>
    <w:rsid w:val="00876B4D"/>
    <w:rsid w:val="00877F18"/>
    <w:rsid w:val="0088710C"/>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5EC0"/>
    <w:rsid w:val="008B7B5C"/>
    <w:rsid w:val="008C0C99"/>
    <w:rsid w:val="008C19F3"/>
    <w:rsid w:val="008C2017"/>
    <w:rsid w:val="008C2CD6"/>
    <w:rsid w:val="008C4958"/>
    <w:rsid w:val="008C4BAA"/>
    <w:rsid w:val="008C6AE8"/>
    <w:rsid w:val="008C7573"/>
    <w:rsid w:val="008D34F1"/>
    <w:rsid w:val="008D39D8"/>
    <w:rsid w:val="008D5AB3"/>
    <w:rsid w:val="008D6D1A"/>
    <w:rsid w:val="008D73F5"/>
    <w:rsid w:val="008E065E"/>
    <w:rsid w:val="008E0927"/>
    <w:rsid w:val="008E1909"/>
    <w:rsid w:val="008E191B"/>
    <w:rsid w:val="008F1EAB"/>
    <w:rsid w:val="008F33DC"/>
    <w:rsid w:val="008F477F"/>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81E"/>
    <w:rsid w:val="00931BD9"/>
    <w:rsid w:val="009368F3"/>
    <w:rsid w:val="00941636"/>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7AC"/>
    <w:rsid w:val="009B4DF4"/>
    <w:rsid w:val="009B564E"/>
    <w:rsid w:val="009B7E87"/>
    <w:rsid w:val="009C403E"/>
    <w:rsid w:val="009C4602"/>
    <w:rsid w:val="009C65A3"/>
    <w:rsid w:val="009C6A1A"/>
    <w:rsid w:val="009D47E3"/>
    <w:rsid w:val="009D4FF0"/>
    <w:rsid w:val="009D703C"/>
    <w:rsid w:val="009D718F"/>
    <w:rsid w:val="009E068F"/>
    <w:rsid w:val="009E14E0"/>
    <w:rsid w:val="009E35DB"/>
    <w:rsid w:val="009E3600"/>
    <w:rsid w:val="009E47A3"/>
    <w:rsid w:val="009F08F3"/>
    <w:rsid w:val="009F1ECE"/>
    <w:rsid w:val="009F344F"/>
    <w:rsid w:val="00A048A8"/>
    <w:rsid w:val="00A04F49"/>
    <w:rsid w:val="00A122B7"/>
    <w:rsid w:val="00A13E54"/>
    <w:rsid w:val="00A17F63"/>
    <w:rsid w:val="00A2193B"/>
    <w:rsid w:val="00A2351A"/>
    <w:rsid w:val="00A264A9"/>
    <w:rsid w:val="00A27785"/>
    <w:rsid w:val="00A30187"/>
    <w:rsid w:val="00A3448A"/>
    <w:rsid w:val="00A36297"/>
    <w:rsid w:val="00A37768"/>
    <w:rsid w:val="00A41E2B"/>
    <w:rsid w:val="00A43235"/>
    <w:rsid w:val="00A4508B"/>
    <w:rsid w:val="00A45B74"/>
    <w:rsid w:val="00A50ED7"/>
    <w:rsid w:val="00A52E1D"/>
    <w:rsid w:val="00A61499"/>
    <w:rsid w:val="00A62A77"/>
    <w:rsid w:val="00A63483"/>
    <w:rsid w:val="00A657D7"/>
    <w:rsid w:val="00A660AC"/>
    <w:rsid w:val="00A67E6C"/>
    <w:rsid w:val="00A71B99"/>
    <w:rsid w:val="00A72021"/>
    <w:rsid w:val="00A739D0"/>
    <w:rsid w:val="00A761D4"/>
    <w:rsid w:val="00A77EC4"/>
    <w:rsid w:val="00A82113"/>
    <w:rsid w:val="00A92879"/>
    <w:rsid w:val="00A9403C"/>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D0AA3"/>
    <w:rsid w:val="00AD334C"/>
    <w:rsid w:val="00AD39E4"/>
    <w:rsid w:val="00AD3F94"/>
    <w:rsid w:val="00AD4A5A"/>
    <w:rsid w:val="00AE27AC"/>
    <w:rsid w:val="00AE40E0"/>
    <w:rsid w:val="00AE4DBA"/>
    <w:rsid w:val="00AE4F07"/>
    <w:rsid w:val="00AF1C5D"/>
    <w:rsid w:val="00AF2ED4"/>
    <w:rsid w:val="00AF42D7"/>
    <w:rsid w:val="00B006FE"/>
    <w:rsid w:val="00B007CB"/>
    <w:rsid w:val="00B02AA9"/>
    <w:rsid w:val="00B02F56"/>
    <w:rsid w:val="00B02FA3"/>
    <w:rsid w:val="00B05084"/>
    <w:rsid w:val="00B1310B"/>
    <w:rsid w:val="00B157F9"/>
    <w:rsid w:val="00B167F1"/>
    <w:rsid w:val="00B20256"/>
    <w:rsid w:val="00B20D09"/>
    <w:rsid w:val="00B2763F"/>
    <w:rsid w:val="00B27AAC"/>
    <w:rsid w:val="00B30929"/>
    <w:rsid w:val="00B364D6"/>
    <w:rsid w:val="00B372AA"/>
    <w:rsid w:val="00B40445"/>
    <w:rsid w:val="00B4071E"/>
    <w:rsid w:val="00B41888"/>
    <w:rsid w:val="00B42186"/>
    <w:rsid w:val="00B42BDB"/>
    <w:rsid w:val="00B45A52"/>
    <w:rsid w:val="00B46175"/>
    <w:rsid w:val="00B62AAA"/>
    <w:rsid w:val="00B634C0"/>
    <w:rsid w:val="00B664C7"/>
    <w:rsid w:val="00B739F6"/>
    <w:rsid w:val="00B74F7C"/>
    <w:rsid w:val="00B81A6C"/>
    <w:rsid w:val="00B85DE5"/>
    <w:rsid w:val="00B90F73"/>
    <w:rsid w:val="00B93647"/>
    <w:rsid w:val="00B93B59"/>
    <w:rsid w:val="00B9406A"/>
    <w:rsid w:val="00BA2280"/>
    <w:rsid w:val="00BA2A08"/>
    <w:rsid w:val="00BA56D2"/>
    <w:rsid w:val="00BA76E0"/>
    <w:rsid w:val="00BB0A56"/>
    <w:rsid w:val="00BB2A25"/>
    <w:rsid w:val="00BB51E9"/>
    <w:rsid w:val="00BC0FDC"/>
    <w:rsid w:val="00BC3053"/>
    <w:rsid w:val="00BC4D2E"/>
    <w:rsid w:val="00BD48AC"/>
    <w:rsid w:val="00BD5F1A"/>
    <w:rsid w:val="00BE1234"/>
    <w:rsid w:val="00BE2CDB"/>
    <w:rsid w:val="00BE2FA6"/>
    <w:rsid w:val="00BE333F"/>
    <w:rsid w:val="00BE687A"/>
    <w:rsid w:val="00BE7406"/>
    <w:rsid w:val="00BE7603"/>
    <w:rsid w:val="00BF3279"/>
    <w:rsid w:val="00BF74C7"/>
    <w:rsid w:val="00C015F1"/>
    <w:rsid w:val="00C01F33"/>
    <w:rsid w:val="00C02CC6"/>
    <w:rsid w:val="00C02DEE"/>
    <w:rsid w:val="00C040F7"/>
    <w:rsid w:val="00C041B0"/>
    <w:rsid w:val="00C044AB"/>
    <w:rsid w:val="00C05706"/>
    <w:rsid w:val="00C07377"/>
    <w:rsid w:val="00C10478"/>
    <w:rsid w:val="00C12107"/>
    <w:rsid w:val="00C14D4B"/>
    <w:rsid w:val="00C154BB"/>
    <w:rsid w:val="00C26FAA"/>
    <w:rsid w:val="00C279B5"/>
    <w:rsid w:val="00C27C45"/>
    <w:rsid w:val="00C34343"/>
    <w:rsid w:val="00C3719D"/>
    <w:rsid w:val="00C41F09"/>
    <w:rsid w:val="00C4233B"/>
    <w:rsid w:val="00C54995"/>
    <w:rsid w:val="00C54D41"/>
    <w:rsid w:val="00C57740"/>
    <w:rsid w:val="00C6009E"/>
    <w:rsid w:val="00C60630"/>
    <w:rsid w:val="00C60783"/>
    <w:rsid w:val="00C64672"/>
    <w:rsid w:val="00C6781E"/>
    <w:rsid w:val="00C70697"/>
    <w:rsid w:val="00C72EF4"/>
    <w:rsid w:val="00C75D2F"/>
    <w:rsid w:val="00C767BE"/>
    <w:rsid w:val="00C76963"/>
    <w:rsid w:val="00C76E3C"/>
    <w:rsid w:val="00C81568"/>
    <w:rsid w:val="00C9027A"/>
    <w:rsid w:val="00C9068E"/>
    <w:rsid w:val="00C91E0E"/>
    <w:rsid w:val="00C9300C"/>
    <w:rsid w:val="00C93C4B"/>
    <w:rsid w:val="00C944AB"/>
    <w:rsid w:val="00C95B40"/>
    <w:rsid w:val="00CA1ED8"/>
    <w:rsid w:val="00CA6E76"/>
    <w:rsid w:val="00CB1F63"/>
    <w:rsid w:val="00CB2AAE"/>
    <w:rsid w:val="00CB7170"/>
    <w:rsid w:val="00CC040E"/>
    <w:rsid w:val="00CC111F"/>
    <w:rsid w:val="00CC2011"/>
    <w:rsid w:val="00CC3EA0"/>
    <w:rsid w:val="00CC7B45"/>
    <w:rsid w:val="00CD1188"/>
    <w:rsid w:val="00CD2ED1"/>
    <w:rsid w:val="00CD337B"/>
    <w:rsid w:val="00CE0424"/>
    <w:rsid w:val="00CE7561"/>
    <w:rsid w:val="00CF1354"/>
    <w:rsid w:val="00CF1DD1"/>
    <w:rsid w:val="00CF1EFB"/>
    <w:rsid w:val="00CF3B1F"/>
    <w:rsid w:val="00CF3BF6"/>
    <w:rsid w:val="00CF506B"/>
    <w:rsid w:val="00CF625B"/>
    <w:rsid w:val="00CF687E"/>
    <w:rsid w:val="00D00541"/>
    <w:rsid w:val="00D0349B"/>
    <w:rsid w:val="00D04434"/>
    <w:rsid w:val="00D0620B"/>
    <w:rsid w:val="00D10249"/>
    <w:rsid w:val="00D115C3"/>
    <w:rsid w:val="00D11897"/>
    <w:rsid w:val="00D13135"/>
    <w:rsid w:val="00D13E4E"/>
    <w:rsid w:val="00D239A7"/>
    <w:rsid w:val="00D23F47"/>
    <w:rsid w:val="00D3005B"/>
    <w:rsid w:val="00D36E71"/>
    <w:rsid w:val="00D37D87"/>
    <w:rsid w:val="00D40B33"/>
    <w:rsid w:val="00D41265"/>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4EEC"/>
    <w:rsid w:val="00D86CA3"/>
    <w:rsid w:val="00D871CE"/>
    <w:rsid w:val="00D9046B"/>
    <w:rsid w:val="00D9196D"/>
    <w:rsid w:val="00D92982"/>
    <w:rsid w:val="00DA305E"/>
    <w:rsid w:val="00DA5007"/>
    <w:rsid w:val="00DA5417"/>
    <w:rsid w:val="00DA56E8"/>
    <w:rsid w:val="00DB0A9F"/>
    <w:rsid w:val="00DB29C1"/>
    <w:rsid w:val="00DB377D"/>
    <w:rsid w:val="00DB6C46"/>
    <w:rsid w:val="00DC2D36"/>
    <w:rsid w:val="00DC39D6"/>
    <w:rsid w:val="00DC53EF"/>
    <w:rsid w:val="00DD0E6B"/>
    <w:rsid w:val="00DD1697"/>
    <w:rsid w:val="00DE0F5D"/>
    <w:rsid w:val="00DE5608"/>
    <w:rsid w:val="00DE58D0"/>
    <w:rsid w:val="00DE654F"/>
    <w:rsid w:val="00DF0B6E"/>
    <w:rsid w:val="00DF15E0"/>
    <w:rsid w:val="00DF37A0"/>
    <w:rsid w:val="00E014EA"/>
    <w:rsid w:val="00E06606"/>
    <w:rsid w:val="00E110E7"/>
    <w:rsid w:val="00E11B20"/>
    <w:rsid w:val="00E11E0E"/>
    <w:rsid w:val="00E17FA2"/>
    <w:rsid w:val="00E22330"/>
    <w:rsid w:val="00E30B5A"/>
    <w:rsid w:val="00E3123D"/>
    <w:rsid w:val="00E31461"/>
    <w:rsid w:val="00E31D43"/>
    <w:rsid w:val="00E324A3"/>
    <w:rsid w:val="00E32608"/>
    <w:rsid w:val="00E3277E"/>
    <w:rsid w:val="00E34188"/>
    <w:rsid w:val="00E345CD"/>
    <w:rsid w:val="00E34B6E"/>
    <w:rsid w:val="00E35559"/>
    <w:rsid w:val="00E3723A"/>
    <w:rsid w:val="00E37860"/>
    <w:rsid w:val="00E422C7"/>
    <w:rsid w:val="00E435F8"/>
    <w:rsid w:val="00E446F1"/>
    <w:rsid w:val="00E44B57"/>
    <w:rsid w:val="00E46886"/>
    <w:rsid w:val="00E47AEF"/>
    <w:rsid w:val="00E53B75"/>
    <w:rsid w:val="00E54786"/>
    <w:rsid w:val="00E54E3B"/>
    <w:rsid w:val="00E57565"/>
    <w:rsid w:val="00E607C1"/>
    <w:rsid w:val="00E63838"/>
    <w:rsid w:val="00E64434"/>
    <w:rsid w:val="00E64C10"/>
    <w:rsid w:val="00E67C51"/>
    <w:rsid w:val="00E72EFC"/>
    <w:rsid w:val="00E7570C"/>
    <w:rsid w:val="00E758EC"/>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7108"/>
    <w:rsid w:val="00EA7A41"/>
    <w:rsid w:val="00EB077B"/>
    <w:rsid w:val="00EB251D"/>
    <w:rsid w:val="00EB4EA2"/>
    <w:rsid w:val="00EC191C"/>
    <w:rsid w:val="00EC27C6"/>
    <w:rsid w:val="00EC4207"/>
    <w:rsid w:val="00EC5653"/>
    <w:rsid w:val="00EC60B5"/>
    <w:rsid w:val="00EC71CE"/>
    <w:rsid w:val="00ED1006"/>
    <w:rsid w:val="00EF18FE"/>
    <w:rsid w:val="00EF1B17"/>
    <w:rsid w:val="00EF5787"/>
    <w:rsid w:val="00EF60D0"/>
    <w:rsid w:val="00F01051"/>
    <w:rsid w:val="00F051F9"/>
    <w:rsid w:val="00F0528D"/>
    <w:rsid w:val="00F06C67"/>
    <w:rsid w:val="00F06DFD"/>
    <w:rsid w:val="00F071D1"/>
    <w:rsid w:val="00F07533"/>
    <w:rsid w:val="00F10629"/>
    <w:rsid w:val="00F14A28"/>
    <w:rsid w:val="00F14D9A"/>
    <w:rsid w:val="00F15F95"/>
    <w:rsid w:val="00F15FA5"/>
    <w:rsid w:val="00F209B7"/>
    <w:rsid w:val="00F2376F"/>
    <w:rsid w:val="00F243D8"/>
    <w:rsid w:val="00F30828"/>
    <w:rsid w:val="00F313D6"/>
    <w:rsid w:val="00F40F0C"/>
    <w:rsid w:val="00F4319D"/>
    <w:rsid w:val="00F4766C"/>
    <w:rsid w:val="00F507D1"/>
    <w:rsid w:val="00F511A3"/>
    <w:rsid w:val="00F519CE"/>
    <w:rsid w:val="00F51ADA"/>
    <w:rsid w:val="00F553EE"/>
    <w:rsid w:val="00F56DD7"/>
    <w:rsid w:val="00F607C5"/>
    <w:rsid w:val="00F60DEA"/>
    <w:rsid w:val="00F6302A"/>
    <w:rsid w:val="00F64C2B"/>
    <w:rsid w:val="00F651BE"/>
    <w:rsid w:val="00F67F53"/>
    <w:rsid w:val="00F703BE"/>
    <w:rsid w:val="00F71F69"/>
    <w:rsid w:val="00F72052"/>
    <w:rsid w:val="00F72B72"/>
    <w:rsid w:val="00F74BB9"/>
    <w:rsid w:val="00F75582"/>
    <w:rsid w:val="00F7591D"/>
    <w:rsid w:val="00F75A7F"/>
    <w:rsid w:val="00F76A52"/>
    <w:rsid w:val="00F76EFA"/>
    <w:rsid w:val="00F804BE"/>
    <w:rsid w:val="00F817CE"/>
    <w:rsid w:val="00F8456C"/>
    <w:rsid w:val="00F859D8"/>
    <w:rsid w:val="00F868F5"/>
    <w:rsid w:val="00F9056A"/>
    <w:rsid w:val="00F90F8D"/>
    <w:rsid w:val="00F92455"/>
    <w:rsid w:val="00F92782"/>
    <w:rsid w:val="00F93AA9"/>
    <w:rsid w:val="00F96985"/>
    <w:rsid w:val="00F97838"/>
    <w:rsid w:val="00FA2BB3"/>
    <w:rsid w:val="00FB4C80"/>
    <w:rsid w:val="00FB518B"/>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1CE"/>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A066AD6-AA97-408C-92A5-87AC28C94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 w:type="paragraph" w:customStyle="1" w:styleId="PL">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C41B0"/>
    <w:rPr>
      <w:rFonts w:ascii="Courier New" w:hAnsi="Courier New"/>
      <w:noProof/>
      <w:sz w:val="16"/>
      <w:lang w:val="en-GB" w:eastAsia="en-US"/>
    </w:rPr>
  </w:style>
  <w:style w:type="table" w:styleId="TableGrid">
    <w:name w:val="Table Grid"/>
    <w:basedOn w:val="TableNormal"/>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76D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oc-text2Char">
    <w:name w:val="Doc-text2 Char"/>
    <w:link w:val="Doc-text2"/>
    <w:locked/>
    <w:rsid w:val="008D73F5"/>
    <w:rPr>
      <w:rFonts w:ascii="Arial" w:eastAsia="MS Mincho" w:hAnsi="Arial" w:cs="Arial"/>
      <w:szCs w:val="24"/>
      <w:lang w:val="en-GB" w:eastAsia="en-GB"/>
    </w:rPr>
  </w:style>
  <w:style w:type="paragraph" w:customStyle="1" w:styleId="Doc-text2">
    <w:name w:val="Doc-text2"/>
    <w:basedOn w:val="Normal"/>
    <w:link w:val="Doc-text2Char"/>
    <w:qFormat/>
    <w:rsid w:val="008D73F5"/>
    <w:pPr>
      <w:tabs>
        <w:tab w:val="left" w:pos="1622"/>
      </w:tabs>
      <w:overflowPunct/>
      <w:autoSpaceDE/>
      <w:autoSpaceDN/>
      <w:adjustRightInd/>
      <w:spacing w:after="0"/>
      <w:ind w:left="1622" w:hanging="363"/>
      <w:jc w:val="left"/>
      <w:textAlignment w:val="auto"/>
    </w:pPr>
    <w:rPr>
      <w:rFonts w:eastAsia="MS Mincho"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294992936">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395051946">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692459066">
      <w:bodyDiv w:val="1"/>
      <w:marLeft w:val="0"/>
      <w:marRight w:val="0"/>
      <w:marTop w:val="0"/>
      <w:marBottom w:val="0"/>
      <w:divBdr>
        <w:top w:val="none" w:sz="0" w:space="0" w:color="auto"/>
        <w:left w:val="none" w:sz="0" w:space="0" w:color="auto"/>
        <w:bottom w:val="none" w:sz="0" w:space="0" w:color="auto"/>
        <w:right w:val="none" w:sz="0" w:space="0" w:color="auto"/>
      </w:divBdr>
    </w:div>
    <w:div w:id="709378350">
      <w:bodyDiv w:val="1"/>
      <w:marLeft w:val="0"/>
      <w:marRight w:val="0"/>
      <w:marTop w:val="0"/>
      <w:marBottom w:val="0"/>
      <w:divBdr>
        <w:top w:val="none" w:sz="0" w:space="0" w:color="auto"/>
        <w:left w:val="none" w:sz="0" w:space="0" w:color="auto"/>
        <w:bottom w:val="none" w:sz="0" w:space="0" w:color="auto"/>
        <w:right w:val="none" w:sz="0" w:space="0" w:color="auto"/>
      </w:divBdr>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 w:id="182682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5NUHHDQN7SK2-1-178053</_dlc_DocId>
    <_dlc_DocIdUrl xmlns="08b2df90-05d3-4030-90d4-c9feeb4a1cd9">
      <Url>https://ericoll.internal.ericsson.com/sites/star/_layouts/DocIdRedir.aspx?ID=5NUHHDQN7SK2-1-178053</Url>
      <Description>5NUHHDQN7SK2-1-178053</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32606-8940-48ED-9B07-DC3321B08F2B}">
  <ds:schemaRefs>
    <ds:schemaRef ds:uri="Microsoft.SharePoint.Taxonomy.ContentTypeSync"/>
  </ds:schemaRefs>
</ds:datastoreItem>
</file>

<file path=customXml/itemProps2.xml><?xml version="1.0" encoding="utf-8"?>
<ds:datastoreItem xmlns:ds="http://schemas.openxmlformats.org/officeDocument/2006/customXml" ds:itemID="{AB8D8EC9-12AF-4A6C-8425-2FC85148CD8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72AE8990-3B08-4AC2-B457-6F48EB42F41B}">
  <ds:schemaRefs>
    <ds:schemaRef ds:uri="http://schemas.microsoft.com/sharepoint/v3/contenttype/forms"/>
  </ds:schemaRefs>
</ds:datastoreItem>
</file>

<file path=customXml/itemProps4.xml><?xml version="1.0" encoding="utf-8"?>
<ds:datastoreItem xmlns:ds="http://schemas.openxmlformats.org/officeDocument/2006/customXml" ds:itemID="{5016DF32-E059-47F2-856F-0576969F4847}">
  <ds:schemaRefs>
    <ds:schemaRef ds:uri="http://schemas.microsoft.com/sharepoint/events"/>
  </ds:schemaRefs>
</ds:datastoreItem>
</file>

<file path=customXml/itemProps5.xml><?xml version="1.0" encoding="utf-8"?>
<ds:datastoreItem xmlns:ds="http://schemas.openxmlformats.org/officeDocument/2006/customXml" ds:itemID="{EC8E538B-74C2-4F6A-925C-34D9C5363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F209BA-0ED5-4E73-A03B-A2A0F8320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9</Pages>
  <Words>3660</Words>
  <Characters>19400</Characters>
  <Application>Microsoft Office Word</Application>
  <DocSecurity>0</DocSecurity>
  <Lines>161</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3GPP; Ericsson; TDoc</cp:keywords>
  <dc:description/>
  <cp:lastModifiedBy>Jens Bergqvist</cp:lastModifiedBy>
  <cp:revision>2</cp:revision>
  <cp:lastPrinted>2016-11-03T13:31:00Z</cp:lastPrinted>
  <dcterms:created xsi:type="dcterms:W3CDTF">2017-08-11T21:32:00Z</dcterms:created>
  <dcterms:modified xsi:type="dcterms:W3CDTF">2017-08-11T21:32:00Z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3;#GFTE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f3c0fe3c-f431-4ae2-b651-de406678f599</vt:lpwstr>
  </property>
</Properties>
</file>